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8FC5" w14:textId="77777777" w:rsidR="00350BEA" w:rsidRDefault="000D38B8">
      <w:pPr>
        <w:rPr>
          <w:rFonts w:ascii="Arial" w:hAnsi="Arial" w:cs="Arial"/>
          <w:b/>
          <w:bCs/>
          <w:sz w:val="28"/>
          <w:szCs w:val="28"/>
          <w:lang w:eastAsia="en-GB"/>
        </w:rPr>
      </w:pPr>
      <w:r>
        <w:rPr>
          <w:rFonts w:ascii="Arial" w:hAnsi="Arial" w:cs="Arial"/>
          <w:b/>
          <w:bCs/>
          <w:sz w:val="28"/>
          <w:szCs w:val="28"/>
          <w:lang w:eastAsia="en-GB"/>
        </w:rPr>
        <w:t>D</w:t>
      </w:r>
      <w:r w:rsidR="003556FA">
        <w:rPr>
          <w:rFonts w:ascii="Arial" w:hAnsi="Arial" w:cs="Arial"/>
          <w:b/>
          <w:bCs/>
          <w:sz w:val="28"/>
          <w:szCs w:val="28"/>
          <w:lang w:eastAsia="en-GB"/>
        </w:rPr>
        <w:t xml:space="preserve">ocument Checklist – Mortgages </w:t>
      </w:r>
    </w:p>
    <w:p w14:paraId="4EA75195" w14:textId="77777777" w:rsidR="00350BEA" w:rsidRDefault="00350BEA">
      <w:pPr>
        <w:rPr>
          <w:rFonts w:ascii="Arial" w:hAnsi="Arial" w:cs="Arial"/>
          <w:bCs/>
          <w:lang w:eastAsia="en-GB"/>
        </w:rPr>
      </w:pPr>
    </w:p>
    <w:p w14:paraId="03F192E1" w14:textId="77777777" w:rsidR="00350BEA" w:rsidRDefault="003556FA">
      <w:pPr>
        <w:rPr>
          <w:rFonts w:ascii="Arial" w:hAnsi="Arial" w:cs="Arial"/>
          <w:b/>
          <w:bCs/>
          <w:sz w:val="20"/>
          <w:szCs w:val="20"/>
          <w:lang w:eastAsia="en-GB"/>
        </w:rPr>
      </w:pPr>
      <w:r>
        <w:rPr>
          <w:rFonts w:ascii="Arial" w:hAnsi="Arial" w:cs="Arial"/>
          <w:bCs/>
          <w:sz w:val="20"/>
          <w:szCs w:val="20"/>
          <w:lang w:eastAsia="en-GB"/>
        </w:rPr>
        <w:t>Documents are sourced, edited and saved as follows: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6546"/>
        <w:gridCol w:w="720"/>
      </w:tblGrid>
      <w:tr w:rsidR="00350BEA" w14:paraId="5D12BF50" w14:textId="77777777">
        <w:tc>
          <w:tcPr>
            <w:tcW w:w="2382" w:type="dxa"/>
            <w:vAlign w:val="center"/>
          </w:tcPr>
          <w:p w14:paraId="659C7BBB" w14:textId="77777777" w:rsidR="00350BEA" w:rsidRDefault="003556FA">
            <w:pPr>
              <w:jc w:val="center"/>
              <w:rPr>
                <w:rFonts w:ascii="Arial" w:hAnsi="Arial" w:cs="Arial"/>
                <w:b/>
                <w:bCs/>
                <w:color w:val="000080"/>
                <w:sz w:val="20"/>
                <w:szCs w:val="20"/>
                <w:lang w:eastAsia="en-GB"/>
              </w:rPr>
            </w:pPr>
            <w:r>
              <w:rPr>
                <w:rFonts w:ascii="Arial" w:hAnsi="Arial" w:cs="Arial"/>
                <w:b/>
                <w:bCs/>
                <w:color w:val="000080"/>
                <w:sz w:val="20"/>
                <w:szCs w:val="20"/>
                <w:lang w:eastAsia="en-GB"/>
              </w:rPr>
              <w:t>Document</w:t>
            </w:r>
          </w:p>
        </w:tc>
        <w:tc>
          <w:tcPr>
            <w:tcW w:w="6546" w:type="dxa"/>
            <w:vAlign w:val="center"/>
          </w:tcPr>
          <w:p w14:paraId="3F43A567" w14:textId="77777777" w:rsidR="00350BEA" w:rsidRDefault="003556FA">
            <w:pPr>
              <w:jc w:val="center"/>
              <w:rPr>
                <w:rFonts w:ascii="Arial" w:hAnsi="Arial" w:cs="Arial"/>
                <w:b/>
                <w:bCs/>
                <w:color w:val="000080"/>
                <w:sz w:val="20"/>
                <w:szCs w:val="20"/>
                <w:lang w:eastAsia="en-GB"/>
              </w:rPr>
            </w:pPr>
            <w:r>
              <w:rPr>
                <w:rFonts w:ascii="Arial" w:hAnsi="Arial" w:cs="Arial"/>
                <w:b/>
                <w:bCs/>
                <w:color w:val="000080"/>
                <w:sz w:val="20"/>
                <w:szCs w:val="20"/>
                <w:lang w:eastAsia="en-GB"/>
              </w:rPr>
              <w:t>Notes</w:t>
            </w:r>
          </w:p>
        </w:tc>
        <w:tc>
          <w:tcPr>
            <w:tcW w:w="720" w:type="dxa"/>
          </w:tcPr>
          <w:p w14:paraId="212D2C8C" w14:textId="77777777" w:rsidR="00350BEA" w:rsidRDefault="003556FA">
            <w:pPr>
              <w:jc w:val="center"/>
              <w:rPr>
                <w:rFonts w:ascii="Arial" w:hAnsi="Arial" w:cs="Arial"/>
                <w:b/>
                <w:bCs/>
                <w:color w:val="000080"/>
                <w:sz w:val="20"/>
                <w:szCs w:val="20"/>
                <w:lang w:eastAsia="en-GB"/>
              </w:rPr>
            </w:pPr>
            <w:r>
              <w:rPr>
                <w:rFonts w:ascii="Wingdings 2" w:eastAsia="Wingdings 2" w:hAnsi="Wingdings 2"/>
                <w:b/>
                <w:sz w:val="32"/>
              </w:rPr>
              <w:t></w:t>
            </w:r>
          </w:p>
        </w:tc>
      </w:tr>
      <w:tr w:rsidR="00350BEA" w14:paraId="25F835C9" w14:textId="77777777">
        <w:tc>
          <w:tcPr>
            <w:tcW w:w="2382" w:type="dxa"/>
          </w:tcPr>
          <w:p w14:paraId="4CF20732" w14:textId="4252C960" w:rsidR="00820B04" w:rsidRDefault="00820B04">
            <w:pPr>
              <w:rPr>
                <w:rFonts w:ascii="Arial" w:hAnsi="Arial" w:cs="Arial"/>
                <w:b/>
                <w:bCs/>
                <w:sz w:val="20"/>
                <w:szCs w:val="20"/>
                <w:lang w:eastAsia="en-GB"/>
              </w:rPr>
            </w:pPr>
            <w:r w:rsidRPr="00820B04">
              <w:rPr>
                <w:rFonts w:ascii="Arial" w:hAnsi="Arial" w:cs="Arial"/>
                <w:b/>
                <w:bCs/>
                <w:sz w:val="20"/>
                <w:szCs w:val="20"/>
                <w:lang w:eastAsia="en-GB"/>
              </w:rPr>
              <w:t>Mortgage &amp; Insurance Services &amp; Costs Agreement</w:t>
            </w:r>
          </w:p>
          <w:p w14:paraId="126BB5E5" w14:textId="77777777" w:rsidR="00350BEA" w:rsidRDefault="00350BEA">
            <w:pPr>
              <w:rPr>
                <w:rFonts w:ascii="Arial" w:hAnsi="Arial" w:cs="Arial"/>
                <w:b/>
                <w:bCs/>
                <w:sz w:val="20"/>
                <w:szCs w:val="20"/>
                <w:lang w:eastAsia="en-GB"/>
              </w:rPr>
            </w:pPr>
          </w:p>
        </w:tc>
        <w:tc>
          <w:tcPr>
            <w:tcW w:w="6546" w:type="dxa"/>
          </w:tcPr>
          <w:p w14:paraId="492DD2EE" w14:textId="7D0442E9" w:rsidR="00350BEA" w:rsidRDefault="00350BEA">
            <w:pPr>
              <w:rPr>
                <w:rFonts w:ascii="Arial" w:hAnsi="Arial" w:cs="Arial"/>
                <w:bCs/>
                <w:sz w:val="20"/>
                <w:szCs w:val="20"/>
                <w:lang w:eastAsia="en-GB"/>
              </w:rPr>
            </w:pPr>
          </w:p>
        </w:tc>
        <w:tc>
          <w:tcPr>
            <w:tcW w:w="720" w:type="dxa"/>
          </w:tcPr>
          <w:p w14:paraId="7E01CBE6" w14:textId="77777777" w:rsidR="00350BEA" w:rsidRDefault="00350BEA">
            <w:pPr>
              <w:rPr>
                <w:rFonts w:ascii="Arial" w:hAnsi="Arial" w:cs="Arial"/>
                <w:bCs/>
                <w:sz w:val="20"/>
                <w:szCs w:val="20"/>
                <w:lang w:eastAsia="en-GB"/>
              </w:rPr>
            </w:pPr>
          </w:p>
        </w:tc>
      </w:tr>
      <w:tr w:rsidR="00350BEA" w14:paraId="17AEC1C4" w14:textId="77777777">
        <w:tc>
          <w:tcPr>
            <w:tcW w:w="2382" w:type="dxa"/>
          </w:tcPr>
          <w:p w14:paraId="3E3423FB" w14:textId="6838DFC9" w:rsidR="00350BEA" w:rsidRDefault="003556FA">
            <w:pPr>
              <w:rPr>
                <w:rFonts w:ascii="Arial" w:hAnsi="Arial" w:cs="Arial"/>
                <w:b/>
                <w:bCs/>
                <w:sz w:val="20"/>
                <w:szCs w:val="20"/>
                <w:lang w:eastAsia="en-GB"/>
              </w:rPr>
            </w:pPr>
            <w:r>
              <w:rPr>
                <w:rFonts w:ascii="Arial" w:hAnsi="Arial" w:cs="Arial"/>
                <w:b/>
                <w:bCs/>
                <w:sz w:val="20"/>
                <w:szCs w:val="20"/>
                <w:lang w:eastAsia="en-GB"/>
              </w:rPr>
              <w:t>Customer Due Diligence M</w:t>
            </w:r>
            <w:r w:rsidR="00820B04">
              <w:rPr>
                <w:rFonts w:ascii="Arial" w:hAnsi="Arial" w:cs="Arial"/>
                <w:b/>
                <w:bCs/>
                <w:sz w:val="20"/>
                <w:szCs w:val="20"/>
                <w:lang w:eastAsia="en-GB"/>
              </w:rPr>
              <w:t>or</w:t>
            </w:r>
            <w:r>
              <w:rPr>
                <w:rFonts w:ascii="Arial" w:hAnsi="Arial" w:cs="Arial"/>
                <w:b/>
                <w:bCs/>
                <w:sz w:val="20"/>
                <w:szCs w:val="20"/>
                <w:lang w:eastAsia="en-GB"/>
              </w:rPr>
              <w:t>tg</w:t>
            </w:r>
            <w:r w:rsidR="00820B04">
              <w:rPr>
                <w:rFonts w:ascii="Arial" w:hAnsi="Arial" w:cs="Arial"/>
                <w:b/>
                <w:bCs/>
                <w:sz w:val="20"/>
                <w:szCs w:val="20"/>
                <w:lang w:eastAsia="en-GB"/>
              </w:rPr>
              <w:t>ag</w:t>
            </w:r>
            <w:r>
              <w:rPr>
                <w:rFonts w:ascii="Arial" w:hAnsi="Arial" w:cs="Arial"/>
                <w:b/>
                <w:bCs/>
                <w:sz w:val="20"/>
                <w:szCs w:val="20"/>
                <w:lang w:eastAsia="en-GB"/>
              </w:rPr>
              <w:t>e</w:t>
            </w:r>
          </w:p>
        </w:tc>
        <w:tc>
          <w:tcPr>
            <w:tcW w:w="6546" w:type="dxa"/>
          </w:tcPr>
          <w:p w14:paraId="7155245B" w14:textId="68EDFE54" w:rsidR="00350BEA" w:rsidRDefault="00350BEA">
            <w:pPr>
              <w:rPr>
                <w:rFonts w:ascii="Arial" w:hAnsi="Arial" w:cs="Arial"/>
                <w:bCs/>
                <w:sz w:val="20"/>
                <w:szCs w:val="20"/>
                <w:lang w:eastAsia="en-GB"/>
              </w:rPr>
            </w:pPr>
          </w:p>
        </w:tc>
        <w:tc>
          <w:tcPr>
            <w:tcW w:w="720" w:type="dxa"/>
          </w:tcPr>
          <w:p w14:paraId="6A609E88" w14:textId="77777777" w:rsidR="00350BEA" w:rsidRDefault="00350BEA">
            <w:pPr>
              <w:rPr>
                <w:rFonts w:ascii="Arial" w:hAnsi="Arial" w:cs="Arial"/>
                <w:bCs/>
                <w:sz w:val="20"/>
                <w:szCs w:val="20"/>
                <w:lang w:eastAsia="en-GB"/>
              </w:rPr>
            </w:pPr>
          </w:p>
        </w:tc>
      </w:tr>
      <w:tr w:rsidR="00350BEA" w14:paraId="24D36A47" w14:textId="77777777">
        <w:tc>
          <w:tcPr>
            <w:tcW w:w="2382" w:type="dxa"/>
          </w:tcPr>
          <w:p w14:paraId="264C476F" w14:textId="77777777" w:rsidR="00350BEA" w:rsidRDefault="003556FA">
            <w:pPr>
              <w:rPr>
                <w:rFonts w:ascii="Arial" w:hAnsi="Arial" w:cs="Arial"/>
                <w:b/>
                <w:bCs/>
                <w:sz w:val="20"/>
                <w:szCs w:val="20"/>
                <w:lang w:eastAsia="en-GB"/>
              </w:rPr>
            </w:pPr>
            <w:r>
              <w:rPr>
                <w:rFonts w:ascii="Arial" w:hAnsi="Arial" w:cs="Arial"/>
                <w:b/>
                <w:bCs/>
                <w:sz w:val="20"/>
                <w:szCs w:val="20"/>
                <w:lang w:eastAsia="en-GB"/>
              </w:rPr>
              <w:t>Verification of Client Identity</w:t>
            </w:r>
          </w:p>
        </w:tc>
        <w:tc>
          <w:tcPr>
            <w:tcW w:w="6546" w:type="dxa"/>
          </w:tcPr>
          <w:p w14:paraId="575D2EE3" w14:textId="0D42D454" w:rsidR="00350BEA" w:rsidRDefault="00350BEA">
            <w:pPr>
              <w:jc w:val="both"/>
              <w:rPr>
                <w:rFonts w:ascii="Arial" w:hAnsi="Arial" w:cs="Arial"/>
                <w:b/>
                <w:bCs/>
                <w:sz w:val="20"/>
                <w:szCs w:val="28"/>
                <w:lang w:eastAsia="en-GB"/>
              </w:rPr>
            </w:pPr>
          </w:p>
        </w:tc>
        <w:tc>
          <w:tcPr>
            <w:tcW w:w="720" w:type="dxa"/>
          </w:tcPr>
          <w:p w14:paraId="2CDC91D5" w14:textId="77777777" w:rsidR="00350BEA" w:rsidRDefault="00350BEA">
            <w:pPr>
              <w:rPr>
                <w:rFonts w:ascii="Arial" w:hAnsi="Arial" w:cs="Arial"/>
                <w:bCs/>
                <w:sz w:val="20"/>
                <w:szCs w:val="20"/>
                <w:lang w:eastAsia="en-GB"/>
              </w:rPr>
            </w:pPr>
          </w:p>
        </w:tc>
      </w:tr>
      <w:tr w:rsidR="00350BEA" w14:paraId="284FE94F" w14:textId="77777777">
        <w:tc>
          <w:tcPr>
            <w:tcW w:w="2382" w:type="dxa"/>
          </w:tcPr>
          <w:p w14:paraId="5DA0EDB9" w14:textId="77777777" w:rsidR="00350BEA" w:rsidRDefault="003556FA">
            <w:pPr>
              <w:rPr>
                <w:rFonts w:ascii="Arial" w:hAnsi="Arial" w:cs="Arial"/>
                <w:b/>
                <w:bCs/>
                <w:sz w:val="20"/>
                <w:szCs w:val="20"/>
                <w:lang w:eastAsia="en-GB"/>
              </w:rPr>
            </w:pPr>
            <w:r>
              <w:rPr>
                <w:rFonts w:ascii="Arial" w:hAnsi="Arial" w:cs="Arial"/>
                <w:b/>
                <w:bCs/>
                <w:sz w:val="20"/>
                <w:szCs w:val="20"/>
                <w:lang w:eastAsia="en-GB"/>
              </w:rPr>
              <w:t xml:space="preserve">Mortgage Fact Find** </w:t>
            </w:r>
          </w:p>
        </w:tc>
        <w:tc>
          <w:tcPr>
            <w:tcW w:w="6546" w:type="dxa"/>
          </w:tcPr>
          <w:p w14:paraId="6F30347B" w14:textId="77777777" w:rsidR="00350BEA" w:rsidRDefault="00350BEA">
            <w:pPr>
              <w:rPr>
                <w:rFonts w:ascii="Arial" w:hAnsi="Arial" w:cs="Arial"/>
                <w:bCs/>
                <w:sz w:val="20"/>
                <w:szCs w:val="20"/>
                <w:lang w:eastAsia="en-GB"/>
              </w:rPr>
            </w:pPr>
          </w:p>
          <w:p w14:paraId="01CCBA70" w14:textId="22C15D97" w:rsidR="00820B04" w:rsidRDefault="00820B04">
            <w:pPr>
              <w:rPr>
                <w:rFonts w:ascii="Arial" w:hAnsi="Arial" w:cs="Arial"/>
                <w:bCs/>
                <w:sz w:val="20"/>
                <w:szCs w:val="20"/>
                <w:lang w:eastAsia="en-GB"/>
              </w:rPr>
            </w:pPr>
          </w:p>
        </w:tc>
        <w:tc>
          <w:tcPr>
            <w:tcW w:w="720" w:type="dxa"/>
          </w:tcPr>
          <w:p w14:paraId="26190134" w14:textId="77777777" w:rsidR="00350BEA" w:rsidRDefault="00350BEA">
            <w:pPr>
              <w:rPr>
                <w:rFonts w:ascii="Arial" w:hAnsi="Arial" w:cs="Arial"/>
                <w:bCs/>
                <w:sz w:val="20"/>
                <w:szCs w:val="20"/>
                <w:lang w:eastAsia="en-GB"/>
              </w:rPr>
            </w:pPr>
          </w:p>
        </w:tc>
      </w:tr>
      <w:tr w:rsidR="00350BEA" w14:paraId="5AE9E152" w14:textId="77777777">
        <w:tc>
          <w:tcPr>
            <w:tcW w:w="2382" w:type="dxa"/>
          </w:tcPr>
          <w:p w14:paraId="1CB635C5" w14:textId="77777777" w:rsidR="00350BEA" w:rsidRDefault="003556FA">
            <w:pPr>
              <w:rPr>
                <w:rFonts w:ascii="Arial" w:hAnsi="Arial" w:cs="Arial"/>
                <w:b/>
                <w:bCs/>
                <w:sz w:val="20"/>
                <w:szCs w:val="20"/>
                <w:lang w:eastAsia="en-GB"/>
              </w:rPr>
            </w:pPr>
            <w:r>
              <w:rPr>
                <w:rFonts w:ascii="Arial" w:hAnsi="Arial" w:cs="Arial"/>
                <w:b/>
                <w:bCs/>
                <w:sz w:val="20"/>
                <w:szCs w:val="20"/>
                <w:lang w:eastAsia="en-GB"/>
              </w:rPr>
              <w:t>Fact Find Additional Mortgages</w:t>
            </w:r>
          </w:p>
        </w:tc>
        <w:tc>
          <w:tcPr>
            <w:tcW w:w="6546" w:type="dxa"/>
          </w:tcPr>
          <w:p w14:paraId="3D36E4C9" w14:textId="77777777" w:rsidR="00350BEA" w:rsidRDefault="00350BEA">
            <w:pPr>
              <w:rPr>
                <w:rFonts w:ascii="Arial" w:hAnsi="Arial" w:cs="Arial"/>
                <w:bCs/>
                <w:sz w:val="20"/>
                <w:szCs w:val="20"/>
                <w:lang w:eastAsia="en-GB"/>
              </w:rPr>
            </w:pPr>
          </w:p>
          <w:p w14:paraId="0DF29AFE" w14:textId="77777777" w:rsidR="00820B04" w:rsidRDefault="00820B04">
            <w:pPr>
              <w:rPr>
                <w:rFonts w:ascii="Arial" w:hAnsi="Arial" w:cs="Arial"/>
                <w:bCs/>
                <w:sz w:val="20"/>
                <w:szCs w:val="20"/>
                <w:lang w:eastAsia="en-GB"/>
              </w:rPr>
            </w:pPr>
          </w:p>
          <w:p w14:paraId="153997A4" w14:textId="7DF3D300" w:rsidR="00820B04" w:rsidRDefault="00820B04">
            <w:pPr>
              <w:rPr>
                <w:rFonts w:ascii="Arial" w:hAnsi="Arial" w:cs="Arial"/>
                <w:bCs/>
                <w:sz w:val="20"/>
                <w:szCs w:val="20"/>
                <w:lang w:eastAsia="en-GB"/>
              </w:rPr>
            </w:pPr>
          </w:p>
        </w:tc>
        <w:tc>
          <w:tcPr>
            <w:tcW w:w="720" w:type="dxa"/>
          </w:tcPr>
          <w:p w14:paraId="5D7B3695" w14:textId="77777777" w:rsidR="00350BEA" w:rsidRDefault="00350BEA">
            <w:pPr>
              <w:rPr>
                <w:rFonts w:ascii="Arial" w:hAnsi="Arial" w:cs="Arial"/>
                <w:bCs/>
                <w:sz w:val="20"/>
                <w:szCs w:val="20"/>
                <w:lang w:eastAsia="en-GB"/>
              </w:rPr>
            </w:pPr>
          </w:p>
        </w:tc>
      </w:tr>
      <w:tr w:rsidR="00350BEA" w14:paraId="06546056" w14:textId="77777777">
        <w:tc>
          <w:tcPr>
            <w:tcW w:w="2382" w:type="dxa"/>
          </w:tcPr>
          <w:p w14:paraId="5975F5E8" w14:textId="77777777" w:rsidR="00350BEA" w:rsidRDefault="003556FA">
            <w:pPr>
              <w:rPr>
                <w:rFonts w:ascii="Arial" w:hAnsi="Arial" w:cs="Arial"/>
                <w:b/>
                <w:bCs/>
                <w:sz w:val="20"/>
                <w:szCs w:val="20"/>
                <w:lang w:eastAsia="en-GB"/>
              </w:rPr>
            </w:pPr>
            <w:r>
              <w:rPr>
                <w:rFonts w:ascii="Arial" w:hAnsi="Arial" w:cs="Arial"/>
                <w:b/>
                <w:bCs/>
                <w:sz w:val="20"/>
                <w:szCs w:val="20"/>
                <w:lang w:eastAsia="en-GB"/>
              </w:rPr>
              <w:t>Interest Only Questionnaire</w:t>
            </w:r>
          </w:p>
        </w:tc>
        <w:tc>
          <w:tcPr>
            <w:tcW w:w="6546" w:type="dxa"/>
          </w:tcPr>
          <w:p w14:paraId="54D00E90" w14:textId="77777777" w:rsidR="00350BEA" w:rsidRDefault="00350BEA">
            <w:pPr>
              <w:rPr>
                <w:rFonts w:ascii="Arial" w:hAnsi="Arial" w:cs="Arial"/>
                <w:bCs/>
                <w:sz w:val="20"/>
                <w:szCs w:val="20"/>
                <w:lang w:eastAsia="en-GB"/>
              </w:rPr>
            </w:pPr>
          </w:p>
          <w:p w14:paraId="3A093644" w14:textId="77777777" w:rsidR="00820B04" w:rsidRDefault="00820B04">
            <w:pPr>
              <w:rPr>
                <w:rFonts w:ascii="Arial" w:hAnsi="Arial" w:cs="Arial"/>
                <w:bCs/>
                <w:sz w:val="20"/>
                <w:szCs w:val="20"/>
                <w:lang w:eastAsia="en-GB"/>
              </w:rPr>
            </w:pPr>
          </w:p>
          <w:p w14:paraId="1D67AD6F" w14:textId="4CCB9B14" w:rsidR="00820B04" w:rsidRDefault="00820B04">
            <w:pPr>
              <w:rPr>
                <w:rFonts w:ascii="Arial" w:hAnsi="Arial" w:cs="Arial"/>
                <w:bCs/>
                <w:sz w:val="20"/>
                <w:szCs w:val="20"/>
                <w:lang w:eastAsia="en-GB"/>
              </w:rPr>
            </w:pPr>
          </w:p>
        </w:tc>
        <w:tc>
          <w:tcPr>
            <w:tcW w:w="720" w:type="dxa"/>
          </w:tcPr>
          <w:p w14:paraId="2D75413C" w14:textId="77777777" w:rsidR="00350BEA" w:rsidRDefault="00350BEA">
            <w:pPr>
              <w:rPr>
                <w:rFonts w:ascii="Arial" w:hAnsi="Arial" w:cs="Arial"/>
                <w:bCs/>
                <w:sz w:val="20"/>
                <w:szCs w:val="20"/>
                <w:lang w:eastAsia="en-GB"/>
              </w:rPr>
            </w:pPr>
          </w:p>
        </w:tc>
      </w:tr>
      <w:tr w:rsidR="00350BEA" w14:paraId="6FD6DF83" w14:textId="77777777">
        <w:tc>
          <w:tcPr>
            <w:tcW w:w="2382" w:type="dxa"/>
          </w:tcPr>
          <w:p w14:paraId="6E0065EE" w14:textId="77777777" w:rsidR="00350BEA" w:rsidRDefault="003556FA">
            <w:pPr>
              <w:rPr>
                <w:rFonts w:ascii="Arial" w:hAnsi="Arial" w:cs="Arial"/>
                <w:b/>
                <w:bCs/>
                <w:sz w:val="20"/>
                <w:szCs w:val="20"/>
                <w:lang w:eastAsia="en-GB"/>
              </w:rPr>
            </w:pPr>
            <w:r>
              <w:rPr>
                <w:rFonts w:ascii="Arial" w:hAnsi="Arial" w:cs="Arial"/>
                <w:b/>
                <w:bCs/>
                <w:sz w:val="20"/>
                <w:szCs w:val="20"/>
                <w:lang w:eastAsia="en-GB"/>
              </w:rPr>
              <w:t>Term Past Retirement Questionnaire</w:t>
            </w:r>
          </w:p>
        </w:tc>
        <w:tc>
          <w:tcPr>
            <w:tcW w:w="6546" w:type="dxa"/>
          </w:tcPr>
          <w:p w14:paraId="61485273" w14:textId="77777777" w:rsidR="00350BEA" w:rsidRDefault="00350BEA">
            <w:pPr>
              <w:rPr>
                <w:rFonts w:ascii="Arial" w:hAnsi="Arial" w:cs="Arial"/>
                <w:bCs/>
                <w:sz w:val="20"/>
                <w:szCs w:val="20"/>
                <w:lang w:eastAsia="en-GB"/>
              </w:rPr>
            </w:pPr>
          </w:p>
          <w:p w14:paraId="62234F51" w14:textId="77777777" w:rsidR="00820B04" w:rsidRDefault="00820B04">
            <w:pPr>
              <w:rPr>
                <w:rFonts w:ascii="Arial" w:hAnsi="Arial" w:cs="Arial"/>
                <w:bCs/>
                <w:sz w:val="20"/>
                <w:szCs w:val="20"/>
                <w:lang w:eastAsia="en-GB"/>
              </w:rPr>
            </w:pPr>
          </w:p>
          <w:p w14:paraId="20535F7D" w14:textId="2E8FEA7B" w:rsidR="00820B04" w:rsidRDefault="00820B04">
            <w:pPr>
              <w:rPr>
                <w:rFonts w:ascii="Arial" w:hAnsi="Arial" w:cs="Arial"/>
                <w:bCs/>
                <w:sz w:val="20"/>
                <w:szCs w:val="20"/>
                <w:lang w:eastAsia="en-GB"/>
              </w:rPr>
            </w:pPr>
          </w:p>
        </w:tc>
        <w:tc>
          <w:tcPr>
            <w:tcW w:w="720" w:type="dxa"/>
          </w:tcPr>
          <w:p w14:paraId="3982F3FC" w14:textId="77777777" w:rsidR="00350BEA" w:rsidRDefault="00350BEA">
            <w:pPr>
              <w:rPr>
                <w:rFonts w:ascii="Arial" w:hAnsi="Arial" w:cs="Arial"/>
                <w:bCs/>
                <w:sz w:val="20"/>
                <w:szCs w:val="20"/>
                <w:lang w:eastAsia="en-GB"/>
              </w:rPr>
            </w:pPr>
          </w:p>
        </w:tc>
      </w:tr>
      <w:tr w:rsidR="00350BEA" w14:paraId="29F8536E" w14:textId="77777777">
        <w:tc>
          <w:tcPr>
            <w:tcW w:w="2382" w:type="dxa"/>
          </w:tcPr>
          <w:p w14:paraId="2149A40C" w14:textId="77777777" w:rsidR="00350BEA" w:rsidRDefault="003556FA">
            <w:pPr>
              <w:rPr>
                <w:rFonts w:ascii="Arial" w:hAnsi="Arial" w:cs="Arial"/>
                <w:b/>
                <w:bCs/>
                <w:sz w:val="20"/>
                <w:szCs w:val="20"/>
                <w:lang w:eastAsia="en-GB"/>
              </w:rPr>
            </w:pPr>
            <w:r>
              <w:rPr>
                <w:rFonts w:ascii="Arial" w:hAnsi="Arial" w:cs="Arial"/>
                <w:b/>
                <w:bCs/>
                <w:sz w:val="20"/>
                <w:szCs w:val="20"/>
                <w:lang w:eastAsia="en-GB"/>
              </w:rPr>
              <w:t>Credit History &amp; Current Credit Issues Questionnaire</w:t>
            </w:r>
          </w:p>
        </w:tc>
        <w:tc>
          <w:tcPr>
            <w:tcW w:w="6546" w:type="dxa"/>
          </w:tcPr>
          <w:p w14:paraId="212712CA" w14:textId="3E18C795" w:rsidR="00820B04" w:rsidRDefault="00820B04">
            <w:pPr>
              <w:rPr>
                <w:rFonts w:ascii="Arial" w:hAnsi="Arial" w:cs="Arial"/>
                <w:bCs/>
                <w:sz w:val="20"/>
                <w:szCs w:val="20"/>
                <w:lang w:eastAsia="en-GB"/>
              </w:rPr>
            </w:pPr>
          </w:p>
        </w:tc>
        <w:tc>
          <w:tcPr>
            <w:tcW w:w="720" w:type="dxa"/>
          </w:tcPr>
          <w:p w14:paraId="73088C39" w14:textId="77777777" w:rsidR="00350BEA" w:rsidRDefault="00350BEA">
            <w:pPr>
              <w:rPr>
                <w:rFonts w:ascii="Arial" w:hAnsi="Arial" w:cs="Arial"/>
                <w:bCs/>
                <w:sz w:val="20"/>
                <w:szCs w:val="20"/>
                <w:lang w:eastAsia="en-GB"/>
              </w:rPr>
            </w:pPr>
          </w:p>
        </w:tc>
      </w:tr>
      <w:tr w:rsidR="00350BEA" w14:paraId="4719A630" w14:textId="77777777">
        <w:trPr>
          <w:trHeight w:val="634"/>
        </w:trPr>
        <w:tc>
          <w:tcPr>
            <w:tcW w:w="2382" w:type="dxa"/>
          </w:tcPr>
          <w:p w14:paraId="36A56C04" w14:textId="77777777" w:rsidR="00350BEA" w:rsidRDefault="003556FA">
            <w:pPr>
              <w:rPr>
                <w:rFonts w:ascii="Arial" w:hAnsi="Arial" w:cs="Arial"/>
                <w:b/>
                <w:bCs/>
                <w:sz w:val="20"/>
                <w:szCs w:val="20"/>
                <w:lang w:eastAsia="en-GB"/>
              </w:rPr>
            </w:pPr>
            <w:proofErr w:type="spellStart"/>
            <w:r>
              <w:rPr>
                <w:rFonts w:ascii="Arial" w:hAnsi="Arial" w:cs="Arial"/>
                <w:b/>
                <w:bCs/>
                <w:sz w:val="20"/>
                <w:szCs w:val="20"/>
                <w:lang w:eastAsia="en-GB"/>
              </w:rPr>
              <w:t>Remortgage</w:t>
            </w:r>
            <w:proofErr w:type="spellEnd"/>
            <w:r>
              <w:rPr>
                <w:rFonts w:ascii="Arial" w:hAnsi="Arial" w:cs="Arial"/>
                <w:b/>
                <w:bCs/>
                <w:sz w:val="20"/>
                <w:szCs w:val="20"/>
                <w:lang w:eastAsia="en-GB"/>
              </w:rPr>
              <w:t xml:space="preserve"> Cost Comparison</w:t>
            </w:r>
          </w:p>
        </w:tc>
        <w:tc>
          <w:tcPr>
            <w:tcW w:w="6546" w:type="dxa"/>
          </w:tcPr>
          <w:p w14:paraId="032DB31E" w14:textId="2B569FC3" w:rsidR="00350BEA" w:rsidRDefault="00820B04">
            <w:pPr>
              <w:rPr>
                <w:rFonts w:ascii="Arial" w:hAnsi="Arial" w:cs="Arial"/>
                <w:bCs/>
                <w:sz w:val="20"/>
                <w:szCs w:val="20"/>
                <w:lang w:eastAsia="en-GB"/>
              </w:rPr>
            </w:pPr>
            <w:r>
              <w:rPr>
                <w:rFonts w:ascii="Arial" w:hAnsi="Arial" w:cs="Arial"/>
                <w:bCs/>
                <w:sz w:val="20"/>
                <w:szCs w:val="20"/>
                <w:lang w:eastAsia="en-GB"/>
              </w:rPr>
              <w:t xml:space="preserve">Part of the Suitability letter </w:t>
            </w:r>
          </w:p>
        </w:tc>
        <w:tc>
          <w:tcPr>
            <w:tcW w:w="720" w:type="dxa"/>
          </w:tcPr>
          <w:p w14:paraId="0B3D3B53" w14:textId="77777777" w:rsidR="00350BEA" w:rsidRDefault="00350BEA">
            <w:pPr>
              <w:rPr>
                <w:rFonts w:ascii="Arial" w:hAnsi="Arial" w:cs="Arial"/>
                <w:bCs/>
                <w:sz w:val="20"/>
                <w:szCs w:val="20"/>
                <w:lang w:eastAsia="en-GB"/>
              </w:rPr>
            </w:pPr>
          </w:p>
        </w:tc>
      </w:tr>
      <w:tr w:rsidR="00350BEA" w14:paraId="6F8F9AF6" w14:textId="77777777">
        <w:trPr>
          <w:trHeight w:val="634"/>
        </w:trPr>
        <w:tc>
          <w:tcPr>
            <w:tcW w:w="2382" w:type="dxa"/>
          </w:tcPr>
          <w:p w14:paraId="3E095166" w14:textId="77777777" w:rsidR="00350BEA" w:rsidRDefault="003556FA">
            <w:pPr>
              <w:rPr>
                <w:rFonts w:ascii="Arial" w:hAnsi="Arial" w:cs="Arial"/>
                <w:b/>
                <w:bCs/>
                <w:sz w:val="20"/>
                <w:szCs w:val="20"/>
                <w:lang w:eastAsia="en-GB"/>
              </w:rPr>
            </w:pPr>
            <w:r>
              <w:rPr>
                <w:rFonts w:ascii="Arial" w:hAnsi="Arial" w:cs="Arial"/>
                <w:b/>
                <w:bCs/>
                <w:sz w:val="20"/>
                <w:szCs w:val="20"/>
                <w:lang w:eastAsia="en-GB"/>
              </w:rPr>
              <w:t>Debt Consolidation Cost Comparison</w:t>
            </w:r>
          </w:p>
        </w:tc>
        <w:tc>
          <w:tcPr>
            <w:tcW w:w="6546" w:type="dxa"/>
          </w:tcPr>
          <w:p w14:paraId="06849C09" w14:textId="1EA4CC01" w:rsidR="00350BEA" w:rsidRDefault="00820B04">
            <w:pPr>
              <w:rPr>
                <w:rFonts w:ascii="Arial" w:hAnsi="Arial" w:cs="Arial"/>
                <w:bCs/>
                <w:sz w:val="20"/>
                <w:szCs w:val="20"/>
                <w:lang w:eastAsia="en-GB"/>
              </w:rPr>
            </w:pPr>
            <w:r>
              <w:rPr>
                <w:rFonts w:ascii="Arial" w:hAnsi="Arial" w:cs="Arial"/>
                <w:bCs/>
                <w:sz w:val="20"/>
                <w:szCs w:val="20"/>
                <w:lang w:eastAsia="en-GB"/>
              </w:rPr>
              <w:t>Part of the suitability Letter</w:t>
            </w:r>
          </w:p>
        </w:tc>
        <w:tc>
          <w:tcPr>
            <w:tcW w:w="720" w:type="dxa"/>
          </w:tcPr>
          <w:p w14:paraId="2862C0EA" w14:textId="77777777" w:rsidR="00350BEA" w:rsidRDefault="00350BEA">
            <w:pPr>
              <w:rPr>
                <w:rFonts w:ascii="Arial" w:hAnsi="Arial" w:cs="Arial"/>
                <w:bCs/>
                <w:sz w:val="20"/>
                <w:szCs w:val="20"/>
                <w:lang w:eastAsia="en-GB"/>
              </w:rPr>
            </w:pPr>
          </w:p>
        </w:tc>
      </w:tr>
      <w:tr w:rsidR="00350BEA" w14:paraId="01597249" w14:textId="77777777">
        <w:trPr>
          <w:trHeight w:val="634"/>
        </w:trPr>
        <w:tc>
          <w:tcPr>
            <w:tcW w:w="2382" w:type="dxa"/>
          </w:tcPr>
          <w:p w14:paraId="7338B3EB" w14:textId="77777777" w:rsidR="00350BEA" w:rsidRDefault="003556FA">
            <w:pPr>
              <w:rPr>
                <w:rFonts w:ascii="Arial" w:hAnsi="Arial" w:cs="Arial"/>
                <w:b/>
                <w:bCs/>
                <w:sz w:val="20"/>
                <w:szCs w:val="20"/>
                <w:lang w:eastAsia="en-GB"/>
              </w:rPr>
            </w:pPr>
            <w:r>
              <w:rPr>
                <w:rFonts w:ascii="Arial" w:hAnsi="Arial" w:cs="Arial"/>
                <w:b/>
                <w:bCs/>
                <w:sz w:val="20"/>
                <w:szCs w:val="20"/>
                <w:lang w:eastAsia="en-GB"/>
              </w:rPr>
              <w:t xml:space="preserve">Research </w:t>
            </w:r>
          </w:p>
        </w:tc>
        <w:tc>
          <w:tcPr>
            <w:tcW w:w="6546" w:type="dxa"/>
          </w:tcPr>
          <w:p w14:paraId="615B3595" w14:textId="77777777" w:rsidR="00350BEA" w:rsidRDefault="003556FA">
            <w:pPr>
              <w:rPr>
                <w:rFonts w:ascii="Arial" w:hAnsi="Arial" w:cs="Arial"/>
                <w:bCs/>
                <w:sz w:val="20"/>
                <w:szCs w:val="20"/>
                <w:lang w:eastAsia="en-GB"/>
              </w:rPr>
            </w:pPr>
            <w:r>
              <w:rPr>
                <w:rFonts w:ascii="Arial" w:hAnsi="Arial" w:cs="Arial"/>
                <w:bCs/>
                <w:sz w:val="20"/>
                <w:szCs w:val="20"/>
                <w:lang w:eastAsia="en-GB"/>
              </w:rPr>
              <w:t xml:space="preserve">Click on </w:t>
            </w:r>
            <w:r>
              <w:rPr>
                <w:rFonts w:ascii="Arial" w:hAnsi="Arial" w:cs="Arial"/>
                <w:bCs/>
                <w:i/>
                <w:sz w:val="20"/>
                <w:szCs w:val="20"/>
                <w:lang w:eastAsia="en-GB"/>
              </w:rPr>
              <w:t>Mortgage Sourcing</w:t>
            </w:r>
            <w:r>
              <w:rPr>
                <w:rFonts w:ascii="Arial" w:hAnsi="Arial" w:cs="Arial"/>
                <w:bCs/>
                <w:sz w:val="20"/>
                <w:szCs w:val="20"/>
                <w:lang w:eastAsia="en-GB"/>
              </w:rPr>
              <w:t xml:space="preserve"> from the fact find area and source via Mortgage Brain/</w:t>
            </w:r>
            <w:proofErr w:type="spellStart"/>
            <w:r>
              <w:rPr>
                <w:rFonts w:ascii="Arial" w:hAnsi="Arial" w:cs="Arial"/>
                <w:bCs/>
                <w:sz w:val="20"/>
                <w:szCs w:val="20"/>
                <w:lang w:eastAsia="en-GB"/>
              </w:rPr>
              <w:t>Trigold</w:t>
            </w:r>
            <w:proofErr w:type="spellEnd"/>
            <w:r>
              <w:rPr>
                <w:rFonts w:ascii="Arial" w:hAnsi="Arial" w:cs="Arial"/>
                <w:bCs/>
                <w:sz w:val="20"/>
                <w:szCs w:val="20"/>
                <w:lang w:eastAsia="en-GB"/>
              </w:rPr>
              <w:t xml:space="preserve"> as normal. Your research is automatically saved in </w:t>
            </w:r>
            <w:r>
              <w:rPr>
                <w:rFonts w:ascii="Arial" w:hAnsi="Arial" w:cs="Arial"/>
                <w:bCs/>
                <w:i/>
                <w:sz w:val="20"/>
                <w:szCs w:val="20"/>
                <w:lang w:eastAsia="en-GB"/>
              </w:rPr>
              <w:t>Documents</w:t>
            </w:r>
            <w:r>
              <w:rPr>
                <w:rFonts w:ascii="Arial" w:hAnsi="Arial" w:cs="Arial"/>
                <w:bCs/>
                <w:sz w:val="20"/>
                <w:szCs w:val="20"/>
                <w:lang w:eastAsia="en-GB"/>
              </w:rPr>
              <w:t xml:space="preserve"> after you have created your KFI(s) and then exit from Mortgage Brain/</w:t>
            </w:r>
            <w:proofErr w:type="spellStart"/>
            <w:r>
              <w:rPr>
                <w:rFonts w:ascii="Arial" w:hAnsi="Arial" w:cs="Arial"/>
                <w:bCs/>
                <w:sz w:val="20"/>
                <w:szCs w:val="20"/>
                <w:lang w:eastAsia="en-GB"/>
              </w:rPr>
              <w:t>Trigold</w:t>
            </w:r>
            <w:proofErr w:type="spellEnd"/>
          </w:p>
        </w:tc>
        <w:tc>
          <w:tcPr>
            <w:tcW w:w="720" w:type="dxa"/>
          </w:tcPr>
          <w:p w14:paraId="03236EAC" w14:textId="77777777" w:rsidR="00350BEA" w:rsidRDefault="00350BEA">
            <w:pPr>
              <w:rPr>
                <w:rFonts w:ascii="Arial" w:hAnsi="Arial" w:cs="Arial"/>
                <w:bCs/>
                <w:sz w:val="20"/>
                <w:szCs w:val="20"/>
                <w:lang w:eastAsia="en-GB"/>
              </w:rPr>
            </w:pPr>
          </w:p>
        </w:tc>
      </w:tr>
      <w:tr w:rsidR="00350BEA" w14:paraId="43730499" w14:textId="77777777">
        <w:trPr>
          <w:trHeight w:val="634"/>
        </w:trPr>
        <w:tc>
          <w:tcPr>
            <w:tcW w:w="2382" w:type="dxa"/>
          </w:tcPr>
          <w:p w14:paraId="5F821E08" w14:textId="77777777" w:rsidR="00350BEA" w:rsidRDefault="003556FA">
            <w:pPr>
              <w:rPr>
                <w:rFonts w:ascii="Arial" w:hAnsi="Arial" w:cs="Arial"/>
                <w:b/>
                <w:bCs/>
                <w:sz w:val="20"/>
                <w:szCs w:val="20"/>
                <w:lang w:eastAsia="en-GB"/>
              </w:rPr>
            </w:pPr>
            <w:r>
              <w:rPr>
                <w:rFonts w:ascii="Arial" w:hAnsi="Arial" w:cs="Arial"/>
                <w:b/>
                <w:bCs/>
                <w:sz w:val="20"/>
                <w:szCs w:val="20"/>
                <w:lang w:eastAsia="en-GB"/>
              </w:rPr>
              <w:t>Key Facts Illustration(s)</w:t>
            </w:r>
          </w:p>
        </w:tc>
        <w:tc>
          <w:tcPr>
            <w:tcW w:w="6546" w:type="dxa"/>
          </w:tcPr>
          <w:p w14:paraId="1DC6FCA2" w14:textId="77777777" w:rsidR="00350BEA" w:rsidRDefault="003556FA">
            <w:pPr>
              <w:rPr>
                <w:rFonts w:ascii="Arial" w:hAnsi="Arial" w:cs="Arial"/>
                <w:bCs/>
                <w:sz w:val="20"/>
                <w:szCs w:val="20"/>
                <w:lang w:eastAsia="en-GB"/>
              </w:rPr>
            </w:pPr>
            <w:r>
              <w:rPr>
                <w:rFonts w:ascii="Arial" w:hAnsi="Arial" w:cs="Arial"/>
                <w:bCs/>
                <w:sz w:val="20"/>
                <w:szCs w:val="20"/>
                <w:lang w:eastAsia="en-GB"/>
              </w:rPr>
              <w:t xml:space="preserve">Click on </w:t>
            </w:r>
            <w:r>
              <w:rPr>
                <w:rFonts w:ascii="Arial" w:hAnsi="Arial" w:cs="Arial"/>
                <w:bCs/>
                <w:i/>
                <w:sz w:val="20"/>
                <w:szCs w:val="20"/>
                <w:lang w:eastAsia="en-GB"/>
              </w:rPr>
              <w:t>Mortgage Sourcing</w:t>
            </w:r>
            <w:r>
              <w:rPr>
                <w:rFonts w:ascii="Arial" w:hAnsi="Arial" w:cs="Arial"/>
                <w:bCs/>
                <w:sz w:val="20"/>
                <w:szCs w:val="20"/>
                <w:lang w:eastAsia="en-GB"/>
              </w:rPr>
              <w:t xml:space="preserve"> from the fact find area and source via Mortgage Brain/</w:t>
            </w:r>
            <w:proofErr w:type="spellStart"/>
            <w:r>
              <w:rPr>
                <w:rFonts w:ascii="Arial" w:hAnsi="Arial" w:cs="Arial"/>
                <w:bCs/>
                <w:sz w:val="20"/>
                <w:szCs w:val="20"/>
                <w:lang w:eastAsia="en-GB"/>
              </w:rPr>
              <w:t>Trigold</w:t>
            </w:r>
            <w:proofErr w:type="spellEnd"/>
            <w:r>
              <w:rPr>
                <w:rFonts w:ascii="Arial" w:hAnsi="Arial" w:cs="Arial"/>
                <w:bCs/>
                <w:sz w:val="20"/>
                <w:szCs w:val="20"/>
                <w:lang w:eastAsia="en-GB"/>
              </w:rPr>
              <w:t xml:space="preserve"> as normal. Source the KFI(s) up to and including Print Preview, and your KFIs are automatically saved in </w:t>
            </w:r>
            <w:proofErr w:type="gramStart"/>
            <w:r>
              <w:rPr>
                <w:rFonts w:ascii="Arial" w:hAnsi="Arial" w:cs="Arial"/>
                <w:bCs/>
                <w:i/>
                <w:sz w:val="20"/>
                <w:szCs w:val="20"/>
                <w:lang w:eastAsia="en-GB"/>
              </w:rPr>
              <w:t>Documents</w:t>
            </w:r>
            <w:r>
              <w:rPr>
                <w:rFonts w:ascii="Arial" w:hAnsi="Arial" w:cs="Arial"/>
                <w:bCs/>
                <w:sz w:val="20"/>
                <w:szCs w:val="20"/>
                <w:lang w:eastAsia="en-GB"/>
              </w:rPr>
              <w:t xml:space="preserve">  when</w:t>
            </w:r>
            <w:proofErr w:type="gramEnd"/>
            <w:r>
              <w:rPr>
                <w:rFonts w:ascii="Arial" w:hAnsi="Arial" w:cs="Arial"/>
                <w:bCs/>
                <w:sz w:val="20"/>
                <w:szCs w:val="20"/>
                <w:lang w:eastAsia="en-GB"/>
              </w:rPr>
              <w:t xml:space="preserve"> you exit Mortgage Brain/</w:t>
            </w:r>
            <w:proofErr w:type="spellStart"/>
            <w:r>
              <w:rPr>
                <w:rFonts w:ascii="Arial" w:hAnsi="Arial" w:cs="Arial"/>
                <w:bCs/>
                <w:sz w:val="20"/>
                <w:szCs w:val="20"/>
                <w:lang w:eastAsia="en-GB"/>
              </w:rPr>
              <w:t>Trigold</w:t>
            </w:r>
            <w:proofErr w:type="spellEnd"/>
          </w:p>
        </w:tc>
        <w:tc>
          <w:tcPr>
            <w:tcW w:w="720" w:type="dxa"/>
          </w:tcPr>
          <w:p w14:paraId="75D69084" w14:textId="77777777" w:rsidR="00350BEA" w:rsidRDefault="00350BEA">
            <w:pPr>
              <w:rPr>
                <w:rFonts w:ascii="Arial" w:hAnsi="Arial" w:cs="Arial"/>
                <w:bCs/>
                <w:sz w:val="20"/>
                <w:szCs w:val="20"/>
                <w:lang w:eastAsia="en-GB"/>
              </w:rPr>
            </w:pPr>
          </w:p>
        </w:tc>
      </w:tr>
      <w:tr w:rsidR="00350BEA" w14:paraId="1DA02C74" w14:textId="77777777">
        <w:trPr>
          <w:trHeight w:val="634"/>
        </w:trPr>
        <w:tc>
          <w:tcPr>
            <w:tcW w:w="2382" w:type="dxa"/>
          </w:tcPr>
          <w:p w14:paraId="2E844A1C" w14:textId="77777777" w:rsidR="00350BEA" w:rsidRDefault="003556FA">
            <w:pPr>
              <w:rPr>
                <w:rFonts w:ascii="Arial" w:hAnsi="Arial" w:cs="Arial"/>
                <w:b/>
                <w:bCs/>
                <w:sz w:val="20"/>
                <w:szCs w:val="20"/>
                <w:lang w:eastAsia="en-GB"/>
              </w:rPr>
            </w:pPr>
            <w:r>
              <w:rPr>
                <w:rFonts w:ascii="Arial" w:hAnsi="Arial" w:cs="Arial"/>
                <w:b/>
                <w:bCs/>
                <w:sz w:val="20"/>
                <w:szCs w:val="20"/>
                <w:lang w:eastAsia="en-GB"/>
              </w:rPr>
              <w:t>Suitability Letter</w:t>
            </w:r>
          </w:p>
        </w:tc>
        <w:tc>
          <w:tcPr>
            <w:tcW w:w="6546" w:type="dxa"/>
          </w:tcPr>
          <w:p w14:paraId="241BD68F" w14:textId="478E7484" w:rsidR="00350BEA" w:rsidRDefault="00820B04">
            <w:pPr>
              <w:rPr>
                <w:rFonts w:ascii="Arial" w:hAnsi="Arial" w:cs="Arial"/>
                <w:bCs/>
                <w:sz w:val="20"/>
                <w:szCs w:val="20"/>
                <w:lang w:eastAsia="en-GB"/>
              </w:rPr>
            </w:pPr>
            <w:r>
              <w:rPr>
                <w:rFonts w:ascii="Arial" w:hAnsi="Arial" w:cs="Arial"/>
                <w:bCs/>
                <w:sz w:val="20"/>
                <w:szCs w:val="20"/>
                <w:lang w:eastAsia="en-GB"/>
              </w:rPr>
              <w:t>Generated on website</w:t>
            </w:r>
          </w:p>
        </w:tc>
        <w:tc>
          <w:tcPr>
            <w:tcW w:w="720" w:type="dxa"/>
          </w:tcPr>
          <w:p w14:paraId="5B03033D" w14:textId="77777777" w:rsidR="00350BEA" w:rsidRDefault="00350BEA">
            <w:pPr>
              <w:rPr>
                <w:rFonts w:ascii="Arial" w:hAnsi="Arial" w:cs="Arial"/>
                <w:bCs/>
                <w:sz w:val="20"/>
                <w:szCs w:val="20"/>
                <w:lang w:eastAsia="en-GB"/>
              </w:rPr>
            </w:pPr>
          </w:p>
        </w:tc>
      </w:tr>
      <w:tr w:rsidR="00350BEA" w14:paraId="731FC631" w14:textId="77777777">
        <w:trPr>
          <w:trHeight w:val="634"/>
        </w:trPr>
        <w:tc>
          <w:tcPr>
            <w:tcW w:w="2382" w:type="dxa"/>
          </w:tcPr>
          <w:p w14:paraId="24D62A32" w14:textId="77777777" w:rsidR="00350BEA" w:rsidRDefault="003556FA">
            <w:pPr>
              <w:rPr>
                <w:rFonts w:ascii="Arial" w:hAnsi="Arial" w:cs="Arial"/>
                <w:b/>
                <w:bCs/>
                <w:sz w:val="20"/>
                <w:szCs w:val="20"/>
                <w:lang w:eastAsia="en-GB"/>
              </w:rPr>
            </w:pPr>
            <w:r>
              <w:rPr>
                <w:rFonts w:ascii="Arial" w:hAnsi="Arial" w:cs="Arial"/>
                <w:b/>
                <w:bCs/>
                <w:sz w:val="20"/>
                <w:szCs w:val="20"/>
                <w:lang w:eastAsia="en-GB"/>
              </w:rPr>
              <w:t>Mortgage Application form</w:t>
            </w:r>
          </w:p>
        </w:tc>
        <w:tc>
          <w:tcPr>
            <w:tcW w:w="6546" w:type="dxa"/>
          </w:tcPr>
          <w:p w14:paraId="471D81A7" w14:textId="77777777" w:rsidR="00350BEA" w:rsidRDefault="003556FA">
            <w:pPr>
              <w:rPr>
                <w:rFonts w:ascii="Arial" w:hAnsi="Arial" w:cs="Arial"/>
                <w:bCs/>
                <w:sz w:val="20"/>
                <w:szCs w:val="20"/>
                <w:lang w:eastAsia="en-GB"/>
              </w:rPr>
            </w:pPr>
            <w:r>
              <w:rPr>
                <w:rFonts w:ascii="Arial" w:hAnsi="Arial" w:cs="Arial"/>
                <w:bCs/>
                <w:sz w:val="20"/>
                <w:szCs w:val="20"/>
                <w:lang w:eastAsia="en-GB"/>
              </w:rPr>
              <w:t>A copy of the completed mortgage application form must be scanned or added to the Documents area.</w:t>
            </w:r>
          </w:p>
        </w:tc>
        <w:tc>
          <w:tcPr>
            <w:tcW w:w="720" w:type="dxa"/>
          </w:tcPr>
          <w:p w14:paraId="5203B411" w14:textId="77777777" w:rsidR="00350BEA" w:rsidRDefault="00350BEA">
            <w:pPr>
              <w:rPr>
                <w:rFonts w:ascii="Arial" w:hAnsi="Arial" w:cs="Arial"/>
                <w:bCs/>
                <w:sz w:val="20"/>
                <w:szCs w:val="20"/>
                <w:lang w:eastAsia="en-GB"/>
              </w:rPr>
            </w:pPr>
          </w:p>
        </w:tc>
      </w:tr>
    </w:tbl>
    <w:p w14:paraId="250333B9" w14:textId="77777777" w:rsidR="00350BEA" w:rsidRDefault="00350BEA">
      <w:pPr>
        <w:rPr>
          <w:rFonts w:ascii="Arial" w:hAnsi="Arial" w:cs="Arial"/>
          <w:bCs/>
          <w:sz w:val="20"/>
          <w:szCs w:val="20"/>
          <w:lang w:eastAsia="en-GB"/>
        </w:rPr>
      </w:pPr>
    </w:p>
    <w:p w14:paraId="264B5A0A" w14:textId="3F18C7D1" w:rsidR="000D38B8" w:rsidRDefault="000D38B8">
      <w:pPr>
        <w:rPr>
          <w:rFonts w:ascii="Arial" w:hAnsi="Arial" w:cs="Arial"/>
          <w:bCs/>
          <w:i/>
          <w:sz w:val="20"/>
          <w:szCs w:val="20"/>
          <w:lang w:eastAsia="en-GB"/>
        </w:rPr>
      </w:pPr>
    </w:p>
    <w:p w14:paraId="34B66AED" w14:textId="5530E34F" w:rsidR="00820B04" w:rsidRDefault="00820B04">
      <w:pPr>
        <w:rPr>
          <w:rFonts w:ascii="Arial" w:hAnsi="Arial" w:cs="Arial"/>
          <w:bCs/>
          <w:i/>
          <w:sz w:val="20"/>
          <w:szCs w:val="20"/>
          <w:lang w:eastAsia="en-GB"/>
        </w:rPr>
      </w:pPr>
    </w:p>
    <w:p w14:paraId="4F8D260A" w14:textId="74F92D63" w:rsidR="00820B04" w:rsidRDefault="00820B04">
      <w:pPr>
        <w:rPr>
          <w:rFonts w:ascii="Arial" w:hAnsi="Arial" w:cs="Arial"/>
          <w:bCs/>
          <w:i/>
          <w:sz w:val="20"/>
          <w:szCs w:val="20"/>
          <w:lang w:eastAsia="en-GB"/>
        </w:rPr>
      </w:pPr>
    </w:p>
    <w:p w14:paraId="164F346A" w14:textId="779A8D50" w:rsidR="00820B04" w:rsidRDefault="00820B04">
      <w:pPr>
        <w:rPr>
          <w:rFonts w:ascii="Arial" w:hAnsi="Arial" w:cs="Arial"/>
          <w:bCs/>
          <w:i/>
          <w:sz w:val="20"/>
          <w:szCs w:val="20"/>
          <w:lang w:eastAsia="en-GB"/>
        </w:rPr>
      </w:pPr>
    </w:p>
    <w:p w14:paraId="7F2C28D9" w14:textId="5C281786" w:rsidR="00820B04" w:rsidRDefault="00820B04">
      <w:pPr>
        <w:rPr>
          <w:rFonts w:ascii="Arial" w:hAnsi="Arial" w:cs="Arial"/>
          <w:bCs/>
          <w:i/>
          <w:sz w:val="20"/>
          <w:szCs w:val="20"/>
          <w:lang w:eastAsia="en-GB"/>
        </w:rPr>
      </w:pPr>
    </w:p>
    <w:p w14:paraId="091B51EA" w14:textId="78223680" w:rsidR="00820B04" w:rsidRDefault="00820B04">
      <w:pPr>
        <w:rPr>
          <w:rFonts w:ascii="Arial" w:hAnsi="Arial" w:cs="Arial"/>
          <w:bCs/>
          <w:i/>
          <w:sz w:val="20"/>
          <w:szCs w:val="20"/>
          <w:lang w:eastAsia="en-GB"/>
        </w:rPr>
      </w:pPr>
    </w:p>
    <w:p w14:paraId="5391CB0E" w14:textId="1B27A9FC" w:rsidR="00820B04" w:rsidRDefault="00820B04">
      <w:pPr>
        <w:rPr>
          <w:rFonts w:ascii="Arial" w:hAnsi="Arial" w:cs="Arial"/>
          <w:bCs/>
          <w:i/>
          <w:sz w:val="20"/>
          <w:szCs w:val="20"/>
          <w:lang w:eastAsia="en-GB"/>
        </w:rPr>
      </w:pPr>
    </w:p>
    <w:p w14:paraId="5BB0F07A" w14:textId="2E06608C" w:rsidR="00820B04" w:rsidRDefault="00820B04">
      <w:pPr>
        <w:rPr>
          <w:rFonts w:ascii="Arial" w:hAnsi="Arial" w:cs="Arial"/>
          <w:bCs/>
          <w:i/>
          <w:sz w:val="20"/>
          <w:szCs w:val="20"/>
          <w:lang w:eastAsia="en-GB"/>
        </w:rPr>
      </w:pPr>
    </w:p>
    <w:p w14:paraId="45B2A7BC" w14:textId="71D9BF12" w:rsidR="00820B04" w:rsidRDefault="00820B04">
      <w:pPr>
        <w:rPr>
          <w:rFonts w:ascii="Arial" w:hAnsi="Arial" w:cs="Arial"/>
          <w:bCs/>
          <w:i/>
          <w:sz w:val="20"/>
          <w:szCs w:val="20"/>
          <w:lang w:eastAsia="en-GB"/>
        </w:rPr>
      </w:pPr>
    </w:p>
    <w:p w14:paraId="49840555" w14:textId="68CD6804" w:rsidR="00820B04" w:rsidRDefault="00820B04">
      <w:pPr>
        <w:rPr>
          <w:rFonts w:ascii="Arial" w:hAnsi="Arial" w:cs="Arial"/>
          <w:bCs/>
          <w:i/>
          <w:sz w:val="20"/>
          <w:szCs w:val="20"/>
          <w:lang w:eastAsia="en-GB"/>
        </w:rPr>
      </w:pPr>
    </w:p>
    <w:p w14:paraId="2B1C4F00" w14:textId="780F7BE7" w:rsidR="00820B04" w:rsidRDefault="00820B04">
      <w:pPr>
        <w:rPr>
          <w:rFonts w:ascii="Arial" w:hAnsi="Arial" w:cs="Arial"/>
          <w:bCs/>
          <w:i/>
          <w:sz w:val="20"/>
          <w:szCs w:val="20"/>
          <w:lang w:eastAsia="en-GB"/>
        </w:rPr>
      </w:pPr>
    </w:p>
    <w:p w14:paraId="05114302" w14:textId="77777777" w:rsidR="00820B04" w:rsidRDefault="00820B04">
      <w:pPr>
        <w:rPr>
          <w:rFonts w:ascii="Arial" w:hAnsi="Arial" w:cs="Arial"/>
          <w:bCs/>
          <w:i/>
          <w:sz w:val="20"/>
          <w:szCs w:val="20"/>
          <w:lang w:eastAsia="en-GB"/>
        </w:rPr>
      </w:pPr>
      <w:bookmarkStart w:id="0" w:name="_GoBack"/>
      <w:bookmarkEnd w:id="0"/>
    </w:p>
    <w:p w14:paraId="33C9E6C2" w14:textId="77777777" w:rsidR="00350BEA" w:rsidRDefault="003556FA">
      <w:pPr>
        <w:rPr>
          <w:rFonts w:ascii="Arial" w:hAnsi="Arial" w:cs="Arial"/>
          <w:b/>
          <w:bCs/>
          <w:sz w:val="28"/>
          <w:szCs w:val="28"/>
          <w:lang w:eastAsia="en-GB"/>
        </w:rPr>
      </w:pPr>
      <w:r>
        <w:rPr>
          <w:rFonts w:ascii="Arial" w:hAnsi="Arial" w:cs="Arial"/>
          <w:b/>
          <w:bCs/>
          <w:sz w:val="28"/>
          <w:szCs w:val="28"/>
          <w:lang w:eastAsia="en-GB"/>
        </w:rPr>
        <w:lastRenderedPageBreak/>
        <w:t xml:space="preserve">Supporting evidence Checklist – Mortgages </w:t>
      </w:r>
    </w:p>
    <w:p w14:paraId="63A671FF" w14:textId="77777777" w:rsidR="00350BEA" w:rsidRDefault="00350BEA">
      <w:pPr>
        <w:rPr>
          <w:rFonts w:ascii="Arial" w:hAnsi="Arial" w:cs="Arial"/>
          <w:b/>
          <w:bCs/>
          <w:sz w:val="20"/>
          <w:szCs w:val="20"/>
          <w:lang w:eastAsia="en-GB"/>
        </w:rPr>
      </w:pPr>
    </w:p>
    <w:p w14:paraId="03703575" w14:textId="77777777" w:rsidR="00350BEA" w:rsidRDefault="003556FA">
      <w:pPr>
        <w:rPr>
          <w:rFonts w:ascii="Arial" w:hAnsi="Arial" w:cs="Arial"/>
          <w:b/>
          <w:bCs/>
          <w:sz w:val="20"/>
          <w:szCs w:val="20"/>
          <w:lang w:eastAsia="en-GB"/>
        </w:rPr>
      </w:pPr>
      <w:r>
        <w:rPr>
          <w:rFonts w:ascii="Arial" w:hAnsi="Arial" w:cs="Arial"/>
          <w:bCs/>
          <w:sz w:val="20"/>
          <w:szCs w:val="20"/>
          <w:lang w:eastAsia="en-GB"/>
        </w:rPr>
        <w:t>Standard documentary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830"/>
        <w:gridCol w:w="540"/>
      </w:tblGrid>
      <w:tr w:rsidR="00350BEA" w14:paraId="3005C25F" w14:textId="77777777">
        <w:tc>
          <w:tcPr>
            <w:tcW w:w="2278" w:type="dxa"/>
            <w:vAlign w:val="center"/>
          </w:tcPr>
          <w:p w14:paraId="02BF799D" w14:textId="77777777" w:rsidR="00350BEA" w:rsidRDefault="003556FA">
            <w:pPr>
              <w:jc w:val="center"/>
              <w:rPr>
                <w:rFonts w:ascii="Arial" w:hAnsi="Arial" w:cs="Arial"/>
                <w:b/>
                <w:bCs/>
                <w:color w:val="000080"/>
                <w:sz w:val="20"/>
                <w:szCs w:val="20"/>
                <w:lang w:eastAsia="en-GB"/>
              </w:rPr>
            </w:pPr>
            <w:r>
              <w:rPr>
                <w:rFonts w:ascii="Arial" w:hAnsi="Arial" w:cs="Arial"/>
                <w:b/>
                <w:bCs/>
                <w:color w:val="000080"/>
                <w:sz w:val="20"/>
                <w:szCs w:val="20"/>
                <w:lang w:eastAsia="en-GB"/>
              </w:rPr>
              <w:t>Evidence</w:t>
            </w:r>
          </w:p>
        </w:tc>
        <w:tc>
          <w:tcPr>
            <w:tcW w:w="6830" w:type="dxa"/>
            <w:vAlign w:val="center"/>
          </w:tcPr>
          <w:p w14:paraId="06A920AE" w14:textId="77777777" w:rsidR="00350BEA" w:rsidRDefault="003556FA">
            <w:pPr>
              <w:jc w:val="center"/>
              <w:rPr>
                <w:rFonts w:ascii="Arial" w:hAnsi="Arial" w:cs="Arial"/>
                <w:b/>
                <w:bCs/>
                <w:color w:val="000080"/>
                <w:sz w:val="20"/>
                <w:szCs w:val="20"/>
                <w:lang w:eastAsia="en-GB"/>
              </w:rPr>
            </w:pPr>
            <w:r>
              <w:rPr>
                <w:rFonts w:ascii="Arial" w:hAnsi="Arial" w:cs="Arial"/>
                <w:b/>
                <w:bCs/>
                <w:color w:val="000080"/>
                <w:sz w:val="20"/>
                <w:szCs w:val="20"/>
                <w:lang w:eastAsia="en-GB"/>
              </w:rPr>
              <w:t>Notes</w:t>
            </w:r>
          </w:p>
        </w:tc>
        <w:tc>
          <w:tcPr>
            <w:tcW w:w="540" w:type="dxa"/>
          </w:tcPr>
          <w:p w14:paraId="21575FDF" w14:textId="77777777" w:rsidR="00350BEA" w:rsidRDefault="003556FA">
            <w:pPr>
              <w:jc w:val="center"/>
              <w:rPr>
                <w:rFonts w:ascii="Arial" w:hAnsi="Arial" w:cs="Arial"/>
                <w:b/>
                <w:bCs/>
                <w:color w:val="000080"/>
                <w:sz w:val="20"/>
                <w:szCs w:val="20"/>
                <w:lang w:eastAsia="en-GB"/>
              </w:rPr>
            </w:pPr>
            <w:r>
              <w:rPr>
                <w:rFonts w:ascii="Wingdings 2" w:eastAsia="Wingdings 2" w:hAnsi="Wingdings 2"/>
                <w:b/>
                <w:sz w:val="32"/>
              </w:rPr>
              <w:t></w:t>
            </w:r>
          </w:p>
        </w:tc>
      </w:tr>
      <w:tr w:rsidR="00350BEA" w14:paraId="6B2357A0" w14:textId="77777777">
        <w:tc>
          <w:tcPr>
            <w:tcW w:w="2278" w:type="dxa"/>
          </w:tcPr>
          <w:p w14:paraId="67FE9555" w14:textId="77777777" w:rsidR="00350BEA" w:rsidRDefault="003556FA">
            <w:pPr>
              <w:rPr>
                <w:rFonts w:ascii="Arial" w:hAnsi="Arial" w:cs="Arial"/>
                <w:b/>
                <w:bCs/>
                <w:sz w:val="20"/>
                <w:szCs w:val="20"/>
                <w:lang w:eastAsia="en-GB"/>
              </w:rPr>
            </w:pPr>
            <w:r>
              <w:rPr>
                <w:rFonts w:ascii="Arial" w:hAnsi="Arial" w:cs="Arial"/>
                <w:b/>
                <w:bCs/>
                <w:sz w:val="20"/>
                <w:szCs w:val="20"/>
                <w:lang w:eastAsia="en-GB"/>
              </w:rPr>
              <w:t>Evidence of income</w:t>
            </w:r>
          </w:p>
        </w:tc>
        <w:tc>
          <w:tcPr>
            <w:tcW w:w="6830" w:type="dxa"/>
          </w:tcPr>
          <w:p w14:paraId="2CB3C5C5" w14:textId="77777777" w:rsidR="00350BEA" w:rsidRDefault="003556FA">
            <w:pPr>
              <w:rPr>
                <w:rFonts w:ascii="Arial" w:hAnsi="Arial" w:cs="Arial"/>
                <w:bCs/>
                <w:sz w:val="20"/>
                <w:szCs w:val="20"/>
                <w:lang w:eastAsia="en-GB"/>
              </w:rPr>
            </w:pPr>
            <w:r>
              <w:rPr>
                <w:rFonts w:ascii="Arial" w:hAnsi="Arial" w:cs="Arial"/>
                <w:bCs/>
                <w:sz w:val="20"/>
                <w:szCs w:val="20"/>
                <w:lang w:eastAsia="en-GB"/>
              </w:rPr>
              <w:t xml:space="preserve">The income on the fact find and application form should be </w:t>
            </w:r>
            <w:proofErr w:type="gramStart"/>
            <w:r>
              <w:rPr>
                <w:rFonts w:ascii="Arial" w:hAnsi="Arial" w:cs="Arial"/>
                <w:bCs/>
                <w:sz w:val="20"/>
                <w:szCs w:val="20"/>
                <w:lang w:eastAsia="en-GB"/>
              </w:rPr>
              <w:t>verified :</w:t>
            </w:r>
            <w:proofErr w:type="gramEnd"/>
          </w:p>
          <w:p w14:paraId="07B6D74F" w14:textId="77777777" w:rsidR="00350BEA" w:rsidRDefault="003556FA">
            <w:pPr>
              <w:numPr>
                <w:ilvl w:val="0"/>
                <w:numId w:val="3"/>
              </w:numPr>
              <w:rPr>
                <w:rFonts w:ascii="Arial" w:hAnsi="Arial" w:cs="Arial"/>
                <w:bCs/>
                <w:sz w:val="20"/>
                <w:szCs w:val="20"/>
                <w:lang w:eastAsia="en-GB"/>
              </w:rPr>
            </w:pPr>
            <w:r>
              <w:rPr>
                <w:rFonts w:ascii="Arial" w:hAnsi="Arial" w:cs="Arial"/>
                <w:bCs/>
                <w:sz w:val="20"/>
                <w:szCs w:val="20"/>
                <w:lang w:eastAsia="en-GB"/>
              </w:rPr>
              <w:t xml:space="preserve">If client is </w:t>
            </w:r>
            <w:proofErr w:type="gramStart"/>
            <w:r>
              <w:rPr>
                <w:rFonts w:ascii="Arial" w:hAnsi="Arial" w:cs="Arial"/>
                <w:bCs/>
                <w:sz w:val="20"/>
                <w:szCs w:val="20"/>
                <w:lang w:eastAsia="en-GB"/>
              </w:rPr>
              <w:t>employed :</w:t>
            </w:r>
            <w:proofErr w:type="gramEnd"/>
            <w:r>
              <w:rPr>
                <w:rFonts w:ascii="Arial" w:hAnsi="Arial" w:cs="Arial"/>
                <w:bCs/>
                <w:sz w:val="20"/>
                <w:szCs w:val="20"/>
                <w:lang w:eastAsia="en-GB"/>
              </w:rPr>
              <w:t xml:space="preserve"> 3 </w:t>
            </w:r>
            <w:proofErr w:type="spellStart"/>
            <w:r>
              <w:rPr>
                <w:rFonts w:ascii="Arial" w:hAnsi="Arial" w:cs="Arial"/>
                <w:bCs/>
                <w:sz w:val="20"/>
                <w:szCs w:val="20"/>
                <w:lang w:eastAsia="en-GB"/>
              </w:rPr>
              <w:t>months</w:t>
            </w:r>
            <w:proofErr w:type="spellEnd"/>
            <w:r>
              <w:rPr>
                <w:rFonts w:ascii="Arial" w:hAnsi="Arial" w:cs="Arial"/>
                <w:bCs/>
                <w:sz w:val="20"/>
                <w:szCs w:val="20"/>
                <w:lang w:eastAsia="en-GB"/>
              </w:rPr>
              <w:t xml:space="preserve"> payslips plus P60 for last tax year</w:t>
            </w:r>
          </w:p>
          <w:p w14:paraId="0C6EA2C8" w14:textId="77777777" w:rsidR="00350BEA" w:rsidRDefault="003556FA">
            <w:pPr>
              <w:numPr>
                <w:ilvl w:val="0"/>
                <w:numId w:val="3"/>
              </w:numPr>
              <w:rPr>
                <w:rFonts w:ascii="Arial" w:hAnsi="Arial" w:cs="Arial"/>
                <w:bCs/>
                <w:sz w:val="20"/>
                <w:szCs w:val="20"/>
                <w:lang w:eastAsia="en-GB"/>
              </w:rPr>
            </w:pPr>
            <w:r>
              <w:rPr>
                <w:rFonts w:ascii="Arial" w:hAnsi="Arial" w:cs="Arial"/>
                <w:bCs/>
                <w:sz w:val="20"/>
                <w:szCs w:val="20"/>
                <w:lang w:eastAsia="en-GB"/>
              </w:rPr>
              <w:t>If client is self-</w:t>
            </w:r>
            <w:proofErr w:type="gramStart"/>
            <w:r>
              <w:rPr>
                <w:rFonts w:ascii="Arial" w:hAnsi="Arial" w:cs="Arial"/>
                <w:bCs/>
                <w:sz w:val="20"/>
                <w:szCs w:val="20"/>
                <w:lang w:eastAsia="en-GB"/>
              </w:rPr>
              <w:t>employed :</w:t>
            </w:r>
            <w:proofErr w:type="gramEnd"/>
            <w:r>
              <w:rPr>
                <w:rFonts w:ascii="Arial" w:hAnsi="Arial" w:cs="Arial"/>
                <w:bCs/>
                <w:sz w:val="20"/>
                <w:szCs w:val="20"/>
                <w:lang w:eastAsia="en-GB"/>
              </w:rPr>
              <w:t xml:space="preserve"> 3 Year’s accounts </w:t>
            </w:r>
            <w:r>
              <w:rPr>
                <w:rFonts w:ascii="Arial" w:hAnsi="Arial" w:cs="Arial"/>
                <w:b/>
                <w:bCs/>
                <w:sz w:val="20"/>
                <w:szCs w:val="20"/>
                <w:lang w:eastAsia="en-GB"/>
              </w:rPr>
              <w:t>OR</w:t>
            </w:r>
          </w:p>
          <w:p w14:paraId="0B678529" w14:textId="77777777" w:rsidR="00350BEA" w:rsidRDefault="003556FA">
            <w:pPr>
              <w:numPr>
                <w:ilvl w:val="0"/>
                <w:numId w:val="3"/>
              </w:numPr>
              <w:rPr>
                <w:rFonts w:ascii="Arial" w:hAnsi="Arial" w:cs="Arial"/>
                <w:bCs/>
                <w:sz w:val="20"/>
                <w:szCs w:val="20"/>
                <w:lang w:eastAsia="en-GB"/>
              </w:rPr>
            </w:pPr>
            <w:r>
              <w:rPr>
                <w:rFonts w:ascii="Arial" w:hAnsi="Arial" w:cs="Arial"/>
                <w:bCs/>
                <w:sz w:val="20"/>
                <w:szCs w:val="20"/>
                <w:lang w:eastAsia="en-GB"/>
              </w:rPr>
              <w:t xml:space="preserve">HMRC </w:t>
            </w:r>
            <w:proofErr w:type="spellStart"/>
            <w:r>
              <w:rPr>
                <w:rFonts w:ascii="Arial" w:hAnsi="Arial" w:cs="Arial"/>
                <w:bCs/>
                <w:sz w:val="20"/>
                <w:szCs w:val="20"/>
                <w:lang w:eastAsia="en-GB"/>
              </w:rPr>
              <w:t>self assessment</w:t>
            </w:r>
            <w:proofErr w:type="spellEnd"/>
            <w:r>
              <w:rPr>
                <w:rFonts w:ascii="Arial" w:hAnsi="Arial" w:cs="Arial"/>
                <w:bCs/>
                <w:sz w:val="20"/>
                <w:szCs w:val="20"/>
                <w:lang w:eastAsia="en-GB"/>
              </w:rPr>
              <w:t xml:space="preserve"> documents for the last 3 </w:t>
            </w:r>
            <w:proofErr w:type="gramStart"/>
            <w:r>
              <w:rPr>
                <w:rFonts w:ascii="Arial" w:hAnsi="Arial" w:cs="Arial"/>
                <w:bCs/>
                <w:sz w:val="20"/>
                <w:szCs w:val="20"/>
                <w:lang w:eastAsia="en-GB"/>
              </w:rPr>
              <w:t>years  (</w:t>
            </w:r>
            <w:proofErr w:type="gramEnd"/>
            <w:r>
              <w:rPr>
                <w:rFonts w:ascii="Arial" w:hAnsi="Arial" w:cs="Arial"/>
                <w:bCs/>
                <w:sz w:val="20"/>
                <w:szCs w:val="20"/>
                <w:lang w:eastAsia="en-GB"/>
              </w:rPr>
              <w:t>e.g. SA302) plus confirmation of receipt from HMRC</w:t>
            </w:r>
          </w:p>
          <w:p w14:paraId="1D6C39B5" w14:textId="77777777" w:rsidR="00350BEA" w:rsidRDefault="00350BEA">
            <w:pPr>
              <w:ind w:left="360"/>
              <w:rPr>
                <w:rFonts w:ascii="Arial" w:hAnsi="Arial" w:cs="Arial"/>
                <w:bCs/>
                <w:sz w:val="20"/>
                <w:szCs w:val="20"/>
                <w:lang w:eastAsia="en-GB"/>
              </w:rPr>
            </w:pPr>
          </w:p>
        </w:tc>
        <w:tc>
          <w:tcPr>
            <w:tcW w:w="540" w:type="dxa"/>
          </w:tcPr>
          <w:p w14:paraId="5BEE96FD" w14:textId="77777777" w:rsidR="00350BEA" w:rsidRDefault="00350BEA">
            <w:pPr>
              <w:rPr>
                <w:rFonts w:ascii="Arial" w:hAnsi="Arial" w:cs="Arial"/>
                <w:bCs/>
                <w:sz w:val="20"/>
                <w:szCs w:val="20"/>
                <w:lang w:eastAsia="en-GB"/>
              </w:rPr>
            </w:pPr>
          </w:p>
        </w:tc>
      </w:tr>
      <w:tr w:rsidR="00350BEA" w14:paraId="3F3416F5" w14:textId="77777777">
        <w:tc>
          <w:tcPr>
            <w:tcW w:w="2278" w:type="dxa"/>
          </w:tcPr>
          <w:p w14:paraId="45E58EA9" w14:textId="77777777" w:rsidR="00350BEA" w:rsidRDefault="003556FA">
            <w:pPr>
              <w:rPr>
                <w:rFonts w:ascii="Arial" w:hAnsi="Arial" w:cs="Arial"/>
                <w:b/>
                <w:bCs/>
                <w:sz w:val="20"/>
                <w:szCs w:val="20"/>
                <w:lang w:eastAsia="en-GB"/>
              </w:rPr>
            </w:pPr>
            <w:r>
              <w:rPr>
                <w:rFonts w:ascii="Arial" w:hAnsi="Arial" w:cs="Arial"/>
                <w:b/>
                <w:bCs/>
                <w:sz w:val="20"/>
                <w:szCs w:val="20"/>
                <w:lang w:eastAsia="en-GB"/>
              </w:rPr>
              <w:t xml:space="preserve">Evidence of the deposit </w:t>
            </w:r>
          </w:p>
        </w:tc>
        <w:tc>
          <w:tcPr>
            <w:tcW w:w="6830" w:type="dxa"/>
          </w:tcPr>
          <w:p w14:paraId="129EB4DA" w14:textId="77777777" w:rsidR="00350BEA" w:rsidRDefault="003556FA">
            <w:pPr>
              <w:rPr>
                <w:rFonts w:ascii="Arial" w:hAnsi="Arial" w:cs="Arial"/>
                <w:bCs/>
                <w:sz w:val="20"/>
                <w:szCs w:val="20"/>
                <w:lang w:eastAsia="en-GB"/>
              </w:rPr>
            </w:pPr>
            <w:r>
              <w:rPr>
                <w:rFonts w:ascii="Arial" w:hAnsi="Arial" w:cs="Arial"/>
                <w:bCs/>
                <w:sz w:val="20"/>
                <w:szCs w:val="20"/>
                <w:lang w:eastAsia="en-GB"/>
              </w:rPr>
              <w:t xml:space="preserve">Documentary evidence required if the source </w:t>
            </w:r>
            <w:proofErr w:type="gramStart"/>
            <w:r>
              <w:rPr>
                <w:rFonts w:ascii="Arial" w:hAnsi="Arial" w:cs="Arial"/>
                <w:bCs/>
                <w:sz w:val="20"/>
                <w:szCs w:val="20"/>
                <w:lang w:eastAsia="en-GB"/>
              </w:rPr>
              <w:t>is :</w:t>
            </w:r>
            <w:proofErr w:type="gramEnd"/>
          </w:p>
          <w:p w14:paraId="6D8CBF4C" w14:textId="77777777" w:rsidR="00350BEA" w:rsidRDefault="003556FA">
            <w:pPr>
              <w:numPr>
                <w:ilvl w:val="0"/>
                <w:numId w:val="4"/>
              </w:numPr>
              <w:rPr>
                <w:rFonts w:ascii="Arial" w:hAnsi="Arial" w:cs="Arial"/>
                <w:bCs/>
                <w:sz w:val="20"/>
                <w:szCs w:val="20"/>
                <w:lang w:eastAsia="en-GB"/>
              </w:rPr>
            </w:pPr>
            <w:r>
              <w:rPr>
                <w:rFonts w:ascii="Arial" w:hAnsi="Arial" w:cs="Arial"/>
                <w:bCs/>
                <w:sz w:val="20"/>
                <w:szCs w:val="20"/>
                <w:lang w:eastAsia="en-GB"/>
              </w:rPr>
              <w:t>Lottery or other gambling winnings</w:t>
            </w:r>
          </w:p>
          <w:p w14:paraId="4B93B7FA" w14:textId="77777777" w:rsidR="00350BEA" w:rsidRDefault="003556FA">
            <w:pPr>
              <w:numPr>
                <w:ilvl w:val="0"/>
                <w:numId w:val="4"/>
              </w:numPr>
              <w:rPr>
                <w:rFonts w:ascii="Arial" w:hAnsi="Arial" w:cs="Arial"/>
                <w:bCs/>
                <w:sz w:val="20"/>
                <w:szCs w:val="20"/>
                <w:lang w:eastAsia="en-GB"/>
              </w:rPr>
            </w:pPr>
            <w:r>
              <w:rPr>
                <w:rFonts w:ascii="Arial" w:hAnsi="Arial" w:cs="Arial"/>
                <w:bCs/>
                <w:sz w:val="20"/>
                <w:szCs w:val="20"/>
                <w:lang w:eastAsia="en-GB"/>
              </w:rPr>
              <w:t xml:space="preserve">Savings where income would normally not be </w:t>
            </w:r>
            <w:proofErr w:type="gramStart"/>
            <w:r>
              <w:rPr>
                <w:rFonts w:ascii="Arial" w:hAnsi="Arial" w:cs="Arial"/>
                <w:bCs/>
                <w:sz w:val="20"/>
                <w:szCs w:val="20"/>
                <w:lang w:eastAsia="en-GB"/>
              </w:rPr>
              <w:t>sufficient</w:t>
            </w:r>
            <w:proofErr w:type="gramEnd"/>
            <w:r>
              <w:rPr>
                <w:rFonts w:ascii="Arial" w:hAnsi="Arial" w:cs="Arial"/>
                <w:bCs/>
                <w:sz w:val="20"/>
                <w:szCs w:val="20"/>
                <w:lang w:eastAsia="en-GB"/>
              </w:rPr>
              <w:t xml:space="preserve"> to generate the deposit available</w:t>
            </w:r>
          </w:p>
          <w:p w14:paraId="7D05C4EA" w14:textId="77777777" w:rsidR="00350BEA" w:rsidRDefault="003556FA">
            <w:pPr>
              <w:numPr>
                <w:ilvl w:val="0"/>
                <w:numId w:val="4"/>
              </w:numPr>
              <w:rPr>
                <w:rFonts w:ascii="Arial" w:hAnsi="Arial" w:cs="Arial"/>
                <w:bCs/>
                <w:sz w:val="20"/>
                <w:szCs w:val="20"/>
                <w:lang w:eastAsia="en-GB"/>
              </w:rPr>
            </w:pPr>
            <w:r>
              <w:rPr>
                <w:rFonts w:ascii="Arial" w:hAnsi="Arial" w:cs="Arial"/>
                <w:bCs/>
                <w:sz w:val="20"/>
                <w:szCs w:val="20"/>
                <w:lang w:eastAsia="en-GB"/>
              </w:rPr>
              <w:t>Recently acquired wealth – e.g. inheritance. redundancy, compensation, gifts, asset sales.</w:t>
            </w:r>
          </w:p>
          <w:p w14:paraId="61602FB4" w14:textId="77777777" w:rsidR="00350BEA" w:rsidRDefault="00350BEA">
            <w:pPr>
              <w:ind w:left="360"/>
              <w:rPr>
                <w:rFonts w:ascii="Arial" w:hAnsi="Arial" w:cs="Arial"/>
                <w:bCs/>
                <w:sz w:val="20"/>
                <w:szCs w:val="20"/>
                <w:lang w:eastAsia="en-GB"/>
              </w:rPr>
            </w:pPr>
          </w:p>
          <w:p w14:paraId="4212FF68" w14:textId="77777777" w:rsidR="00350BEA" w:rsidRDefault="003556FA">
            <w:pPr>
              <w:rPr>
                <w:rFonts w:ascii="Arial" w:hAnsi="Arial" w:cs="Arial"/>
                <w:bCs/>
                <w:sz w:val="20"/>
                <w:szCs w:val="20"/>
                <w:lang w:eastAsia="en-GB"/>
              </w:rPr>
            </w:pPr>
            <w:r>
              <w:rPr>
                <w:rFonts w:ascii="Arial" w:hAnsi="Arial" w:cs="Arial"/>
                <w:bCs/>
                <w:sz w:val="20"/>
                <w:szCs w:val="20"/>
                <w:lang w:eastAsia="en-GB"/>
              </w:rPr>
              <w:t xml:space="preserve">For long-standing existing clients </w:t>
            </w:r>
            <w:proofErr w:type="gramStart"/>
            <w:r>
              <w:rPr>
                <w:rFonts w:ascii="Arial" w:hAnsi="Arial" w:cs="Arial"/>
                <w:b/>
                <w:bCs/>
                <w:sz w:val="20"/>
                <w:szCs w:val="20"/>
                <w:lang w:eastAsia="en-GB"/>
              </w:rPr>
              <w:t>only</w:t>
            </w:r>
            <w:proofErr w:type="gramEnd"/>
            <w:r>
              <w:rPr>
                <w:rFonts w:ascii="Arial" w:hAnsi="Arial" w:cs="Arial"/>
                <w:bCs/>
                <w:sz w:val="20"/>
                <w:szCs w:val="20"/>
                <w:lang w:eastAsia="en-GB"/>
              </w:rPr>
              <w:t xml:space="preserve"> it may be acceptable for the adviser to verify that the deposit is consistent with their knowledge of the client, e.g. death of a known relative, sale of previously recorded property or asset sale</w:t>
            </w:r>
          </w:p>
          <w:p w14:paraId="6DDD0BA6" w14:textId="77777777" w:rsidR="00350BEA" w:rsidRDefault="00350BEA">
            <w:pPr>
              <w:rPr>
                <w:rFonts w:ascii="Arial" w:hAnsi="Arial" w:cs="Arial"/>
                <w:bCs/>
                <w:sz w:val="20"/>
                <w:szCs w:val="20"/>
                <w:lang w:eastAsia="en-GB"/>
              </w:rPr>
            </w:pPr>
          </w:p>
        </w:tc>
        <w:tc>
          <w:tcPr>
            <w:tcW w:w="540" w:type="dxa"/>
          </w:tcPr>
          <w:p w14:paraId="5414DB76" w14:textId="77777777" w:rsidR="00350BEA" w:rsidRDefault="00350BEA">
            <w:pPr>
              <w:rPr>
                <w:rFonts w:ascii="Arial" w:hAnsi="Arial" w:cs="Arial"/>
                <w:bCs/>
                <w:sz w:val="20"/>
                <w:szCs w:val="20"/>
                <w:lang w:eastAsia="en-GB"/>
              </w:rPr>
            </w:pPr>
          </w:p>
        </w:tc>
      </w:tr>
      <w:tr w:rsidR="00350BEA" w14:paraId="1F757CD0" w14:textId="77777777">
        <w:tc>
          <w:tcPr>
            <w:tcW w:w="2278" w:type="dxa"/>
          </w:tcPr>
          <w:p w14:paraId="4C618DB8" w14:textId="77777777" w:rsidR="00350BEA" w:rsidRDefault="003556FA">
            <w:pPr>
              <w:rPr>
                <w:rFonts w:ascii="Arial" w:hAnsi="Arial" w:cs="Arial"/>
                <w:b/>
                <w:bCs/>
                <w:sz w:val="20"/>
                <w:szCs w:val="20"/>
                <w:lang w:eastAsia="en-GB"/>
              </w:rPr>
            </w:pPr>
            <w:r>
              <w:rPr>
                <w:rFonts w:ascii="Arial" w:hAnsi="Arial" w:cs="Arial"/>
                <w:b/>
                <w:bCs/>
                <w:sz w:val="20"/>
                <w:szCs w:val="20"/>
                <w:lang w:eastAsia="en-GB"/>
              </w:rPr>
              <w:t>Evidence of the mortgage repayment vehicle</w:t>
            </w:r>
          </w:p>
        </w:tc>
        <w:tc>
          <w:tcPr>
            <w:tcW w:w="6830" w:type="dxa"/>
          </w:tcPr>
          <w:p w14:paraId="5586A814" w14:textId="77777777" w:rsidR="00350BEA" w:rsidRDefault="003556FA">
            <w:pPr>
              <w:tabs>
                <w:tab w:val="left" w:pos="1215"/>
              </w:tabs>
              <w:jc w:val="both"/>
              <w:rPr>
                <w:rFonts w:ascii="Arial" w:hAnsi="Arial" w:cs="Arial"/>
                <w:bCs/>
                <w:sz w:val="20"/>
                <w:szCs w:val="20"/>
                <w:lang w:eastAsia="en-GB"/>
              </w:rPr>
            </w:pPr>
            <w:r>
              <w:rPr>
                <w:rFonts w:ascii="Arial" w:hAnsi="Arial" w:cs="Arial"/>
                <w:bCs/>
                <w:sz w:val="20"/>
                <w:szCs w:val="20"/>
                <w:lang w:eastAsia="en-GB"/>
              </w:rPr>
              <w:t>Documentary evidence of how the capital of an interest-only mortgage will be repaid, e.g.</w:t>
            </w:r>
          </w:p>
          <w:p w14:paraId="29EAF81C"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Pension Statement</w:t>
            </w:r>
          </w:p>
          <w:p w14:paraId="363D12C7"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ISA Illustration</w:t>
            </w:r>
          </w:p>
          <w:p w14:paraId="60063681"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Endowment Illustration</w:t>
            </w:r>
          </w:p>
          <w:p w14:paraId="6965E760"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Other property and the equity held in that property</w:t>
            </w:r>
          </w:p>
          <w:p w14:paraId="056A3907"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Details &amp; valuation of other assets</w:t>
            </w:r>
          </w:p>
          <w:p w14:paraId="571A6B47" w14:textId="77777777" w:rsidR="00350BEA" w:rsidRDefault="003556FA">
            <w:pPr>
              <w:numPr>
                <w:ilvl w:val="0"/>
                <w:numId w:val="5"/>
              </w:numPr>
              <w:tabs>
                <w:tab w:val="left" w:pos="1215"/>
              </w:tabs>
              <w:jc w:val="both"/>
              <w:rPr>
                <w:rFonts w:ascii="Arial" w:hAnsi="Arial" w:cs="Arial"/>
                <w:bCs/>
                <w:sz w:val="20"/>
                <w:szCs w:val="20"/>
                <w:lang w:eastAsia="en-GB"/>
              </w:rPr>
            </w:pPr>
            <w:r>
              <w:rPr>
                <w:rFonts w:ascii="Arial" w:hAnsi="Arial" w:cs="Arial"/>
                <w:bCs/>
                <w:sz w:val="20"/>
                <w:szCs w:val="20"/>
                <w:lang w:eastAsia="en-GB"/>
              </w:rPr>
              <w:t>Trust /probate record</w:t>
            </w:r>
          </w:p>
          <w:p w14:paraId="2B92634D" w14:textId="77777777" w:rsidR="00350BEA" w:rsidRDefault="00350BEA">
            <w:pPr>
              <w:tabs>
                <w:tab w:val="left" w:pos="1215"/>
              </w:tabs>
              <w:jc w:val="both"/>
              <w:rPr>
                <w:rFonts w:ascii="Arial" w:hAnsi="Arial" w:cs="Arial"/>
                <w:bCs/>
                <w:sz w:val="20"/>
                <w:szCs w:val="20"/>
                <w:lang w:eastAsia="en-GB"/>
              </w:rPr>
            </w:pPr>
          </w:p>
          <w:p w14:paraId="29F85904" w14:textId="77777777" w:rsidR="00350BEA" w:rsidRDefault="00350BEA">
            <w:pPr>
              <w:tabs>
                <w:tab w:val="left" w:pos="1215"/>
              </w:tabs>
              <w:jc w:val="both"/>
              <w:rPr>
                <w:rFonts w:ascii="Arial" w:hAnsi="Arial" w:cs="Arial"/>
                <w:bCs/>
                <w:sz w:val="20"/>
                <w:szCs w:val="20"/>
                <w:lang w:eastAsia="en-GB"/>
              </w:rPr>
            </w:pPr>
          </w:p>
        </w:tc>
        <w:tc>
          <w:tcPr>
            <w:tcW w:w="540" w:type="dxa"/>
          </w:tcPr>
          <w:p w14:paraId="377BB257" w14:textId="77777777" w:rsidR="00350BEA" w:rsidRDefault="00350BEA">
            <w:pPr>
              <w:tabs>
                <w:tab w:val="left" w:pos="1215"/>
              </w:tabs>
              <w:jc w:val="both"/>
              <w:rPr>
                <w:rFonts w:ascii="Arial" w:hAnsi="Arial" w:cs="Arial"/>
                <w:bCs/>
                <w:sz w:val="20"/>
                <w:szCs w:val="20"/>
                <w:lang w:eastAsia="en-GB"/>
              </w:rPr>
            </w:pPr>
          </w:p>
        </w:tc>
      </w:tr>
    </w:tbl>
    <w:p w14:paraId="7941FCCB" w14:textId="77777777" w:rsidR="00350BEA" w:rsidRDefault="00350BEA">
      <w:pPr>
        <w:rPr>
          <w:rFonts w:ascii="Arial" w:hAnsi="Arial" w:cs="Arial"/>
          <w:lang w:eastAsia="en-GB"/>
        </w:rPr>
      </w:pPr>
    </w:p>
    <w:p w14:paraId="738BF1A7" w14:textId="77777777" w:rsidR="00350BEA" w:rsidRDefault="003556FA">
      <w:pPr>
        <w:rPr>
          <w:rFonts w:ascii="Arial" w:hAnsi="Arial" w:cs="Arial"/>
          <w:bCs/>
          <w:sz w:val="20"/>
          <w:szCs w:val="20"/>
          <w:lang w:eastAsia="en-GB"/>
        </w:rPr>
      </w:pPr>
      <w:r>
        <w:rPr>
          <w:rFonts w:ascii="Arial" w:hAnsi="Arial" w:cs="Arial"/>
          <w:sz w:val="20"/>
          <w:lang w:eastAsia="en-GB"/>
        </w:rPr>
        <w:t xml:space="preserve">Alternative </w:t>
      </w:r>
      <w:r>
        <w:rPr>
          <w:rFonts w:ascii="Arial" w:hAnsi="Arial" w:cs="Arial"/>
          <w:bCs/>
          <w:sz w:val="20"/>
          <w:szCs w:val="20"/>
          <w:lang w:eastAsia="en-GB"/>
        </w:rPr>
        <w:t>documentary evidence if standard evidence unavailable:</w:t>
      </w:r>
    </w:p>
    <w:p w14:paraId="5AC281E3" w14:textId="77777777" w:rsidR="00350BEA" w:rsidRDefault="00350BEA">
      <w:pPr>
        <w:rPr>
          <w:rFonts w:ascii="Arial" w:hAnsi="Arial" w:cs="Arial"/>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40"/>
        <w:gridCol w:w="540"/>
      </w:tblGrid>
      <w:tr w:rsidR="00350BEA" w14:paraId="2295E825" w14:textId="77777777">
        <w:tc>
          <w:tcPr>
            <w:tcW w:w="2268" w:type="dxa"/>
          </w:tcPr>
          <w:p w14:paraId="72FDC2CB" w14:textId="77777777" w:rsidR="00350BEA" w:rsidRDefault="003556FA">
            <w:pPr>
              <w:jc w:val="center"/>
              <w:rPr>
                <w:rFonts w:ascii="Arial" w:hAnsi="Arial" w:cs="Arial"/>
                <w:b/>
                <w:color w:val="000080"/>
                <w:lang w:eastAsia="en-GB"/>
              </w:rPr>
            </w:pPr>
            <w:r>
              <w:rPr>
                <w:rFonts w:ascii="Arial" w:hAnsi="Arial" w:cs="Arial"/>
                <w:b/>
                <w:color w:val="000080"/>
                <w:lang w:eastAsia="en-GB"/>
              </w:rPr>
              <w:t xml:space="preserve">Unavailable </w:t>
            </w:r>
          </w:p>
        </w:tc>
        <w:tc>
          <w:tcPr>
            <w:tcW w:w="6840" w:type="dxa"/>
          </w:tcPr>
          <w:p w14:paraId="0C26E414" w14:textId="77777777" w:rsidR="00350BEA" w:rsidRDefault="003556FA">
            <w:pPr>
              <w:jc w:val="center"/>
              <w:rPr>
                <w:rFonts w:ascii="Arial" w:hAnsi="Arial" w:cs="Arial"/>
                <w:b/>
                <w:color w:val="000080"/>
                <w:lang w:eastAsia="en-GB"/>
              </w:rPr>
            </w:pPr>
            <w:r>
              <w:rPr>
                <w:rFonts w:ascii="Arial" w:hAnsi="Arial" w:cs="Arial"/>
                <w:b/>
                <w:color w:val="000080"/>
                <w:lang w:eastAsia="en-GB"/>
              </w:rPr>
              <w:t>Reasons &amp; alternatives(s)</w:t>
            </w:r>
          </w:p>
        </w:tc>
        <w:tc>
          <w:tcPr>
            <w:tcW w:w="540" w:type="dxa"/>
          </w:tcPr>
          <w:p w14:paraId="4B089055" w14:textId="77777777" w:rsidR="00350BEA" w:rsidRDefault="003556FA">
            <w:pPr>
              <w:rPr>
                <w:rFonts w:ascii="Arial" w:hAnsi="Arial" w:cs="Arial"/>
                <w:lang w:eastAsia="en-GB"/>
              </w:rPr>
            </w:pPr>
            <w:r>
              <w:rPr>
                <w:rFonts w:ascii="Wingdings 2" w:eastAsia="Wingdings 2" w:hAnsi="Wingdings 2"/>
                <w:b/>
                <w:sz w:val="32"/>
              </w:rPr>
              <w:t></w:t>
            </w:r>
          </w:p>
        </w:tc>
      </w:tr>
      <w:tr w:rsidR="00350BEA" w14:paraId="75D92C60" w14:textId="77777777">
        <w:tc>
          <w:tcPr>
            <w:tcW w:w="2268" w:type="dxa"/>
          </w:tcPr>
          <w:p w14:paraId="6BF7900E" w14:textId="77777777" w:rsidR="00350BEA" w:rsidRDefault="003556FA">
            <w:pPr>
              <w:rPr>
                <w:rFonts w:ascii="Arial" w:hAnsi="Arial" w:cs="Arial"/>
                <w:b/>
                <w:sz w:val="20"/>
                <w:lang w:eastAsia="en-GB"/>
              </w:rPr>
            </w:pPr>
            <w:r>
              <w:rPr>
                <w:rFonts w:ascii="Arial" w:hAnsi="Arial" w:cs="Arial"/>
                <w:b/>
                <w:sz w:val="20"/>
                <w:lang w:eastAsia="en-GB"/>
              </w:rPr>
              <w:t>P60</w:t>
            </w:r>
          </w:p>
        </w:tc>
        <w:tc>
          <w:tcPr>
            <w:tcW w:w="6840" w:type="dxa"/>
          </w:tcPr>
          <w:p w14:paraId="135E6745" w14:textId="77777777" w:rsidR="00350BEA" w:rsidRDefault="003556FA">
            <w:pPr>
              <w:jc w:val="both"/>
              <w:rPr>
                <w:rFonts w:ascii="Arial" w:hAnsi="Arial" w:cs="Arial"/>
                <w:sz w:val="20"/>
                <w:lang w:eastAsia="en-GB"/>
              </w:rPr>
            </w:pPr>
            <w:r>
              <w:rPr>
                <w:rFonts w:ascii="Arial" w:hAnsi="Arial" w:cs="Arial"/>
                <w:sz w:val="20"/>
                <w:lang w:eastAsia="en-GB"/>
              </w:rPr>
              <w:t xml:space="preserve">If recently employed, or promoted, or P60s not kept, </w:t>
            </w:r>
            <w:proofErr w:type="gramStart"/>
            <w:r>
              <w:rPr>
                <w:rFonts w:ascii="Arial" w:hAnsi="Arial" w:cs="Arial"/>
                <w:sz w:val="20"/>
                <w:lang w:eastAsia="en-GB"/>
              </w:rPr>
              <w:t>then :</w:t>
            </w:r>
            <w:proofErr w:type="gramEnd"/>
          </w:p>
          <w:p w14:paraId="27AC710C" w14:textId="77777777" w:rsidR="00350BEA" w:rsidRDefault="003556FA">
            <w:pPr>
              <w:numPr>
                <w:ilvl w:val="0"/>
                <w:numId w:val="8"/>
              </w:numPr>
              <w:jc w:val="both"/>
              <w:rPr>
                <w:rFonts w:ascii="Arial" w:hAnsi="Arial" w:cs="Arial"/>
                <w:sz w:val="20"/>
                <w:lang w:eastAsia="en-GB"/>
              </w:rPr>
            </w:pPr>
            <w:r>
              <w:rPr>
                <w:rFonts w:ascii="Arial" w:hAnsi="Arial" w:cs="Arial"/>
                <w:sz w:val="20"/>
                <w:lang w:eastAsia="en-GB"/>
              </w:rPr>
              <w:t>3 months’ payslips &amp; bank statements showing salary paid in</w:t>
            </w:r>
          </w:p>
          <w:p w14:paraId="1D79AEEE" w14:textId="77777777" w:rsidR="00350BEA" w:rsidRDefault="003556FA">
            <w:pPr>
              <w:numPr>
                <w:ilvl w:val="0"/>
                <w:numId w:val="8"/>
              </w:numPr>
              <w:jc w:val="both"/>
              <w:rPr>
                <w:rFonts w:ascii="Arial" w:hAnsi="Arial" w:cs="Arial"/>
                <w:sz w:val="20"/>
                <w:lang w:eastAsia="en-GB"/>
              </w:rPr>
            </w:pPr>
            <w:r>
              <w:rPr>
                <w:rFonts w:ascii="Arial" w:hAnsi="Arial" w:cs="Arial"/>
                <w:sz w:val="20"/>
                <w:lang w:eastAsia="en-GB"/>
              </w:rPr>
              <w:t xml:space="preserve">Copy of Employment Contract on headed paper confirming salary </w:t>
            </w:r>
          </w:p>
          <w:p w14:paraId="6038A492" w14:textId="77777777" w:rsidR="00350BEA" w:rsidRDefault="003556FA">
            <w:pPr>
              <w:numPr>
                <w:ilvl w:val="0"/>
                <w:numId w:val="8"/>
              </w:numPr>
              <w:rPr>
                <w:rFonts w:ascii="Arial" w:hAnsi="Arial" w:cs="Arial"/>
                <w:sz w:val="20"/>
                <w:lang w:eastAsia="en-GB"/>
              </w:rPr>
            </w:pPr>
            <w:r>
              <w:rPr>
                <w:rFonts w:ascii="Arial" w:hAnsi="Arial" w:cs="Arial"/>
                <w:sz w:val="20"/>
                <w:lang w:eastAsia="en-GB"/>
              </w:rPr>
              <w:t xml:space="preserve">Employer’s letter on headed paper confirming promotion &amp; salary </w:t>
            </w:r>
          </w:p>
          <w:p w14:paraId="780E5325" w14:textId="77777777" w:rsidR="00350BEA" w:rsidRDefault="00350BEA">
            <w:pPr>
              <w:jc w:val="both"/>
              <w:rPr>
                <w:rFonts w:ascii="Arial" w:hAnsi="Arial" w:cs="Arial"/>
                <w:lang w:eastAsia="en-GB"/>
              </w:rPr>
            </w:pPr>
          </w:p>
        </w:tc>
        <w:tc>
          <w:tcPr>
            <w:tcW w:w="540" w:type="dxa"/>
          </w:tcPr>
          <w:p w14:paraId="5898B80A" w14:textId="77777777" w:rsidR="00350BEA" w:rsidRDefault="00350BEA">
            <w:pPr>
              <w:rPr>
                <w:rFonts w:ascii="Arial" w:hAnsi="Arial" w:cs="Arial"/>
                <w:lang w:eastAsia="en-GB"/>
              </w:rPr>
            </w:pPr>
          </w:p>
        </w:tc>
      </w:tr>
      <w:tr w:rsidR="00350BEA" w14:paraId="24EE6F95" w14:textId="77777777">
        <w:tc>
          <w:tcPr>
            <w:tcW w:w="2268" w:type="dxa"/>
          </w:tcPr>
          <w:p w14:paraId="2788496D" w14:textId="77777777" w:rsidR="00350BEA" w:rsidRDefault="003556FA">
            <w:pPr>
              <w:rPr>
                <w:rFonts w:ascii="Arial" w:hAnsi="Arial" w:cs="Arial"/>
                <w:b/>
                <w:sz w:val="20"/>
                <w:lang w:eastAsia="en-GB"/>
              </w:rPr>
            </w:pPr>
            <w:r>
              <w:rPr>
                <w:rFonts w:ascii="Arial" w:hAnsi="Arial" w:cs="Arial"/>
                <w:b/>
                <w:sz w:val="20"/>
                <w:lang w:eastAsia="en-GB"/>
              </w:rPr>
              <w:t xml:space="preserve">&lt; 3 </w:t>
            </w:r>
            <w:proofErr w:type="spellStart"/>
            <w:r>
              <w:rPr>
                <w:rFonts w:ascii="Arial" w:hAnsi="Arial" w:cs="Arial"/>
                <w:b/>
                <w:sz w:val="20"/>
                <w:lang w:eastAsia="en-GB"/>
              </w:rPr>
              <w:t>months’payslips</w:t>
            </w:r>
            <w:proofErr w:type="spellEnd"/>
          </w:p>
        </w:tc>
        <w:tc>
          <w:tcPr>
            <w:tcW w:w="6840" w:type="dxa"/>
          </w:tcPr>
          <w:p w14:paraId="32759977" w14:textId="77777777" w:rsidR="00350BEA" w:rsidRDefault="003556FA">
            <w:pPr>
              <w:jc w:val="both"/>
              <w:rPr>
                <w:rFonts w:ascii="Arial" w:hAnsi="Arial" w:cs="Arial"/>
                <w:sz w:val="20"/>
                <w:lang w:eastAsia="en-GB"/>
              </w:rPr>
            </w:pPr>
            <w:r>
              <w:rPr>
                <w:rFonts w:ascii="Arial" w:hAnsi="Arial" w:cs="Arial"/>
                <w:sz w:val="20"/>
                <w:lang w:eastAsia="en-GB"/>
              </w:rPr>
              <w:t xml:space="preserve">If newly employed, or promoted, or payslips not kept, </w:t>
            </w:r>
            <w:proofErr w:type="gramStart"/>
            <w:r>
              <w:rPr>
                <w:rFonts w:ascii="Arial" w:hAnsi="Arial" w:cs="Arial"/>
                <w:sz w:val="20"/>
                <w:lang w:eastAsia="en-GB"/>
              </w:rPr>
              <w:t>then :</w:t>
            </w:r>
            <w:proofErr w:type="gramEnd"/>
          </w:p>
          <w:p w14:paraId="648D2CEA" w14:textId="77777777" w:rsidR="00350BEA" w:rsidRDefault="003556FA">
            <w:pPr>
              <w:numPr>
                <w:ilvl w:val="0"/>
                <w:numId w:val="8"/>
              </w:numPr>
              <w:jc w:val="both"/>
              <w:rPr>
                <w:rFonts w:ascii="Arial" w:hAnsi="Arial" w:cs="Arial"/>
                <w:sz w:val="20"/>
                <w:lang w:eastAsia="en-GB"/>
              </w:rPr>
            </w:pPr>
            <w:r>
              <w:rPr>
                <w:rFonts w:ascii="Arial" w:hAnsi="Arial" w:cs="Arial"/>
                <w:sz w:val="20"/>
                <w:lang w:eastAsia="en-GB"/>
              </w:rPr>
              <w:t xml:space="preserve">Copy of Employment Contract on headed paper with new salary </w:t>
            </w:r>
          </w:p>
          <w:p w14:paraId="1701002D" w14:textId="77777777" w:rsidR="00350BEA" w:rsidRDefault="003556FA">
            <w:pPr>
              <w:numPr>
                <w:ilvl w:val="0"/>
                <w:numId w:val="8"/>
              </w:numPr>
              <w:rPr>
                <w:rFonts w:ascii="Arial" w:hAnsi="Arial" w:cs="Arial"/>
                <w:sz w:val="20"/>
                <w:lang w:eastAsia="en-GB"/>
              </w:rPr>
            </w:pPr>
            <w:r>
              <w:rPr>
                <w:rFonts w:ascii="Arial" w:hAnsi="Arial" w:cs="Arial"/>
                <w:sz w:val="20"/>
                <w:lang w:eastAsia="en-GB"/>
              </w:rPr>
              <w:t xml:space="preserve">Employer’s letter on headed paper confirming promotion &amp; salary </w:t>
            </w:r>
          </w:p>
          <w:p w14:paraId="1C7078CB" w14:textId="77777777" w:rsidR="00350BEA" w:rsidRDefault="003556FA">
            <w:pPr>
              <w:numPr>
                <w:ilvl w:val="0"/>
                <w:numId w:val="8"/>
              </w:numPr>
              <w:jc w:val="both"/>
              <w:rPr>
                <w:rFonts w:ascii="Arial" w:hAnsi="Arial" w:cs="Arial"/>
                <w:sz w:val="20"/>
                <w:lang w:eastAsia="en-GB"/>
              </w:rPr>
            </w:pPr>
            <w:r>
              <w:rPr>
                <w:rFonts w:ascii="Arial" w:hAnsi="Arial" w:cs="Arial"/>
                <w:sz w:val="20"/>
                <w:lang w:eastAsia="en-GB"/>
              </w:rPr>
              <w:t>P60 plus 3 months’ bank statements showing salary paid in</w:t>
            </w:r>
          </w:p>
          <w:p w14:paraId="21D6D14D" w14:textId="77777777" w:rsidR="00350BEA" w:rsidRDefault="00350BEA">
            <w:pPr>
              <w:jc w:val="both"/>
              <w:rPr>
                <w:rFonts w:ascii="Arial" w:hAnsi="Arial" w:cs="Arial"/>
                <w:sz w:val="20"/>
                <w:lang w:eastAsia="en-GB"/>
              </w:rPr>
            </w:pPr>
          </w:p>
        </w:tc>
        <w:tc>
          <w:tcPr>
            <w:tcW w:w="540" w:type="dxa"/>
          </w:tcPr>
          <w:p w14:paraId="49282A60" w14:textId="77777777" w:rsidR="00350BEA" w:rsidRDefault="00350BEA">
            <w:pPr>
              <w:rPr>
                <w:rFonts w:ascii="Arial" w:hAnsi="Arial" w:cs="Arial"/>
                <w:lang w:eastAsia="en-GB"/>
              </w:rPr>
            </w:pPr>
          </w:p>
        </w:tc>
      </w:tr>
      <w:tr w:rsidR="00350BEA" w14:paraId="29E6F454" w14:textId="77777777">
        <w:tc>
          <w:tcPr>
            <w:tcW w:w="2268" w:type="dxa"/>
          </w:tcPr>
          <w:p w14:paraId="6A3B5E46" w14:textId="77777777" w:rsidR="00350BEA" w:rsidRDefault="003556FA">
            <w:pPr>
              <w:rPr>
                <w:rFonts w:ascii="Arial" w:hAnsi="Arial" w:cs="Arial"/>
                <w:b/>
                <w:sz w:val="20"/>
                <w:lang w:eastAsia="en-GB"/>
              </w:rPr>
            </w:pPr>
            <w:r>
              <w:rPr>
                <w:rFonts w:ascii="Arial" w:hAnsi="Arial" w:cs="Arial"/>
                <w:b/>
                <w:sz w:val="20"/>
                <w:lang w:eastAsia="en-GB"/>
              </w:rPr>
              <w:t xml:space="preserve">&lt; 3 year’s accounts or HMRC </w:t>
            </w:r>
          </w:p>
        </w:tc>
        <w:tc>
          <w:tcPr>
            <w:tcW w:w="6840" w:type="dxa"/>
          </w:tcPr>
          <w:p w14:paraId="029C97A6" w14:textId="77777777" w:rsidR="00350BEA" w:rsidRDefault="003556FA">
            <w:pPr>
              <w:rPr>
                <w:rFonts w:ascii="Arial" w:hAnsi="Arial" w:cs="Arial"/>
                <w:sz w:val="20"/>
                <w:lang w:eastAsia="en-GB"/>
              </w:rPr>
            </w:pPr>
            <w:r>
              <w:rPr>
                <w:rFonts w:ascii="Arial" w:hAnsi="Arial" w:cs="Arial"/>
                <w:sz w:val="20"/>
                <w:lang w:eastAsia="en-GB"/>
              </w:rPr>
              <w:t xml:space="preserve">If business has been trading for </w:t>
            </w:r>
            <w:proofErr w:type="spellStart"/>
            <w:r>
              <w:rPr>
                <w:rFonts w:ascii="Arial" w:hAnsi="Arial" w:cs="Arial"/>
                <w:sz w:val="20"/>
                <w:lang w:eastAsia="en-GB"/>
              </w:rPr>
              <w:t>les</w:t>
            </w:r>
            <w:proofErr w:type="spellEnd"/>
            <w:r>
              <w:rPr>
                <w:rFonts w:ascii="Arial" w:hAnsi="Arial" w:cs="Arial"/>
                <w:sz w:val="20"/>
                <w:lang w:eastAsia="en-GB"/>
              </w:rPr>
              <w:t xml:space="preserve"> than 3 years, then copies of documentation for the time they have been trading</w:t>
            </w:r>
          </w:p>
          <w:p w14:paraId="4C726437" w14:textId="77777777" w:rsidR="00350BEA" w:rsidRDefault="00350BEA">
            <w:pPr>
              <w:rPr>
                <w:rFonts w:ascii="Arial" w:hAnsi="Arial" w:cs="Arial"/>
                <w:sz w:val="20"/>
                <w:lang w:eastAsia="en-GB"/>
              </w:rPr>
            </w:pPr>
          </w:p>
        </w:tc>
        <w:tc>
          <w:tcPr>
            <w:tcW w:w="540" w:type="dxa"/>
          </w:tcPr>
          <w:p w14:paraId="5B7B7290" w14:textId="77777777" w:rsidR="00350BEA" w:rsidRDefault="00350BEA">
            <w:pPr>
              <w:rPr>
                <w:rFonts w:ascii="Arial" w:hAnsi="Arial" w:cs="Arial"/>
                <w:lang w:eastAsia="en-GB"/>
              </w:rPr>
            </w:pPr>
          </w:p>
        </w:tc>
      </w:tr>
    </w:tbl>
    <w:p w14:paraId="1C37F137" w14:textId="77777777" w:rsidR="00350BEA" w:rsidRDefault="00350BEA">
      <w:pPr>
        <w:rPr>
          <w:rFonts w:ascii="Arial" w:hAnsi="Arial" w:cs="Arial"/>
          <w:lang w:eastAsia="en-GB"/>
        </w:rPr>
      </w:pPr>
    </w:p>
    <w:p w14:paraId="292D9563" w14:textId="77777777" w:rsidR="00350BEA" w:rsidRDefault="003556FA">
      <w:pPr>
        <w:jc w:val="both"/>
        <w:rPr>
          <w:rFonts w:ascii="Arial" w:hAnsi="Arial" w:cs="Arial"/>
          <w:sz w:val="20"/>
          <w:lang w:eastAsia="en-GB"/>
        </w:rPr>
      </w:pPr>
      <w:r>
        <w:rPr>
          <w:rFonts w:ascii="Arial" w:hAnsi="Arial" w:cs="Arial"/>
          <w:sz w:val="20"/>
          <w:lang w:eastAsia="en-GB"/>
        </w:rPr>
        <w:t xml:space="preserve">If further guidance is sought on acceptable </w:t>
      </w:r>
      <w:proofErr w:type="gramStart"/>
      <w:r>
        <w:rPr>
          <w:rFonts w:ascii="Arial" w:hAnsi="Arial" w:cs="Arial"/>
          <w:sz w:val="20"/>
          <w:lang w:eastAsia="en-GB"/>
        </w:rPr>
        <w:t>evidence</w:t>
      </w:r>
      <w:proofErr w:type="gramEnd"/>
      <w:r>
        <w:rPr>
          <w:rFonts w:ascii="Arial" w:hAnsi="Arial" w:cs="Arial"/>
          <w:sz w:val="20"/>
          <w:lang w:eastAsia="en-GB"/>
        </w:rPr>
        <w:t xml:space="preserve"> please contact the Compli</w:t>
      </w:r>
      <w:r>
        <w:rPr>
          <w:rFonts w:ascii="Arial" w:hAnsi="Arial" w:cs="Arial"/>
          <w:bCs/>
          <w:sz w:val="20"/>
          <w:szCs w:val="20"/>
          <w:lang w:eastAsia="en-GB"/>
        </w:rPr>
        <w:t>ance helpdesk</w:t>
      </w:r>
    </w:p>
    <w:p w14:paraId="54C8B89A" w14:textId="77777777" w:rsidR="00350BEA" w:rsidRDefault="00350BEA">
      <w:pPr>
        <w:rPr>
          <w:rFonts w:ascii="Arial" w:hAnsi="Arial" w:cs="Arial"/>
          <w:lang w:eastAsia="en-GB"/>
        </w:rPr>
      </w:pPr>
    </w:p>
    <w:p w14:paraId="335ECA48" w14:textId="77777777" w:rsidR="00350BEA" w:rsidRDefault="00350BEA">
      <w:pPr>
        <w:rPr>
          <w:rFonts w:ascii="Arial" w:hAnsi="Arial" w:cs="Arial"/>
          <w:b/>
          <w:bCs/>
          <w:sz w:val="28"/>
          <w:szCs w:val="28"/>
          <w:lang w:eastAsia="en-GB"/>
        </w:rPr>
      </w:pPr>
    </w:p>
    <w:p w14:paraId="5682F9EE" w14:textId="77777777" w:rsidR="00350BEA" w:rsidRDefault="00350BEA">
      <w:pPr>
        <w:rPr>
          <w:rFonts w:ascii="Arial" w:hAnsi="Arial" w:cs="Arial"/>
          <w:b/>
          <w:bCs/>
          <w:sz w:val="28"/>
          <w:szCs w:val="28"/>
          <w:lang w:eastAsia="en-GB"/>
        </w:rPr>
      </w:pPr>
    </w:p>
    <w:p w14:paraId="79BB0E20" w14:textId="77777777" w:rsidR="00350BEA" w:rsidRDefault="00350BEA">
      <w:pPr>
        <w:rPr>
          <w:rFonts w:ascii="Arial" w:hAnsi="Arial" w:cs="Arial"/>
          <w:b/>
          <w:bCs/>
          <w:sz w:val="28"/>
          <w:szCs w:val="28"/>
          <w:lang w:eastAsia="en-GB"/>
        </w:rPr>
      </w:pPr>
    </w:p>
    <w:p w14:paraId="1819ECB2" w14:textId="77777777" w:rsidR="00350BEA" w:rsidRDefault="003556FA">
      <w:pPr>
        <w:rPr>
          <w:rFonts w:ascii="Arial" w:hAnsi="Arial" w:cs="Arial"/>
          <w:b/>
          <w:bCs/>
          <w:sz w:val="28"/>
          <w:szCs w:val="28"/>
          <w:lang w:eastAsia="en-GB"/>
        </w:rPr>
      </w:pPr>
      <w:r>
        <w:rPr>
          <w:rFonts w:ascii="Arial" w:hAnsi="Arial" w:cs="Arial"/>
          <w:b/>
          <w:bCs/>
          <w:sz w:val="28"/>
          <w:szCs w:val="28"/>
          <w:lang w:eastAsia="en-GB"/>
        </w:rPr>
        <w:lastRenderedPageBreak/>
        <w:t xml:space="preserve">Other information </w:t>
      </w:r>
    </w:p>
    <w:p w14:paraId="359A20F0" w14:textId="77777777" w:rsidR="00350BEA" w:rsidRDefault="00350BEA">
      <w:pPr>
        <w:rPr>
          <w:rFonts w:ascii="Arial" w:hAnsi="Arial" w:cs="Arial"/>
          <w:b/>
          <w:bCs/>
          <w:sz w:val="28"/>
          <w:szCs w:val="28"/>
          <w:lang w:eastAsia="en-GB"/>
        </w:rPr>
      </w:pPr>
    </w:p>
    <w:p w14:paraId="74EE5A78" w14:textId="77777777" w:rsidR="00350BEA" w:rsidRDefault="003556FA">
      <w:pPr>
        <w:jc w:val="both"/>
        <w:rPr>
          <w:rFonts w:ascii="Arial" w:hAnsi="Arial" w:cs="Arial"/>
          <w:b/>
          <w:bCs/>
          <w:sz w:val="20"/>
          <w:szCs w:val="20"/>
          <w:lang w:eastAsia="en-GB"/>
        </w:rPr>
      </w:pPr>
      <w:r>
        <w:rPr>
          <w:rFonts w:ascii="Arial" w:hAnsi="Arial" w:cs="Arial"/>
          <w:b/>
          <w:bCs/>
          <w:sz w:val="20"/>
          <w:szCs w:val="20"/>
          <w:lang w:eastAsia="en-GB"/>
        </w:rPr>
        <w:t>Handwritten payslips:</w:t>
      </w:r>
    </w:p>
    <w:p w14:paraId="7711B224" w14:textId="77777777" w:rsidR="00350BEA" w:rsidRDefault="00350BEA">
      <w:pPr>
        <w:jc w:val="both"/>
        <w:rPr>
          <w:rFonts w:ascii="Arial" w:hAnsi="Arial" w:cs="Arial"/>
          <w:b/>
          <w:bCs/>
          <w:sz w:val="20"/>
          <w:szCs w:val="20"/>
          <w:lang w:eastAsia="en-GB"/>
        </w:rPr>
      </w:pPr>
    </w:p>
    <w:p w14:paraId="7CEBF55A" w14:textId="77777777" w:rsidR="00350BEA" w:rsidRDefault="003556FA">
      <w:pPr>
        <w:jc w:val="both"/>
        <w:rPr>
          <w:rFonts w:ascii="Arial" w:hAnsi="Arial" w:cs="Arial"/>
          <w:sz w:val="20"/>
          <w:szCs w:val="18"/>
          <w:lang w:eastAsia="en-GB"/>
        </w:rPr>
      </w:pPr>
      <w:r>
        <w:rPr>
          <w:rFonts w:ascii="Arial" w:hAnsi="Arial" w:cs="Arial"/>
          <w:sz w:val="20"/>
          <w:szCs w:val="18"/>
          <w:lang w:eastAsia="en-GB"/>
        </w:rPr>
        <w:t>Handwritten payslips can be accepted but these must be accompanied by bank statements which show the relevant salary being paid in to the client’s account.</w:t>
      </w:r>
    </w:p>
    <w:p w14:paraId="03307BA7" w14:textId="77777777" w:rsidR="00350BEA" w:rsidRDefault="00350BEA">
      <w:pPr>
        <w:jc w:val="both"/>
        <w:rPr>
          <w:rFonts w:ascii="Arial" w:hAnsi="Arial" w:cs="Arial"/>
          <w:sz w:val="20"/>
          <w:szCs w:val="18"/>
          <w:lang w:eastAsia="en-GB"/>
        </w:rPr>
      </w:pPr>
    </w:p>
    <w:p w14:paraId="7604762E" w14:textId="77777777" w:rsidR="00350BEA" w:rsidRDefault="003556FA">
      <w:pPr>
        <w:jc w:val="both"/>
        <w:rPr>
          <w:rFonts w:ascii="Arial" w:hAnsi="Arial" w:cs="Arial"/>
          <w:b/>
          <w:bCs/>
          <w:sz w:val="20"/>
          <w:szCs w:val="20"/>
          <w:lang w:eastAsia="en-GB"/>
        </w:rPr>
      </w:pPr>
      <w:r>
        <w:rPr>
          <w:rFonts w:ascii="Arial" w:hAnsi="Arial" w:cs="Arial"/>
          <w:b/>
          <w:bCs/>
          <w:sz w:val="20"/>
          <w:szCs w:val="20"/>
          <w:lang w:eastAsia="en-GB"/>
        </w:rPr>
        <w:t>On-line versions of bank statements:</w:t>
      </w:r>
    </w:p>
    <w:p w14:paraId="2436AB9D" w14:textId="77777777" w:rsidR="00350BEA" w:rsidRDefault="00350BEA">
      <w:pPr>
        <w:jc w:val="both"/>
        <w:rPr>
          <w:rFonts w:ascii="Arial" w:hAnsi="Arial" w:cs="Arial"/>
          <w:b/>
          <w:bCs/>
          <w:sz w:val="20"/>
          <w:szCs w:val="20"/>
          <w:lang w:eastAsia="en-GB"/>
        </w:rPr>
      </w:pPr>
    </w:p>
    <w:p w14:paraId="60627BFA" w14:textId="77777777" w:rsidR="00350BEA" w:rsidRDefault="003556FA">
      <w:pPr>
        <w:jc w:val="both"/>
        <w:rPr>
          <w:rFonts w:ascii="Arial" w:hAnsi="Arial" w:cs="Arial"/>
          <w:sz w:val="20"/>
          <w:szCs w:val="18"/>
          <w:lang w:eastAsia="en-GB"/>
        </w:rPr>
      </w:pPr>
      <w:r>
        <w:rPr>
          <w:rFonts w:ascii="Arial" w:hAnsi="Arial" w:cs="Arial"/>
          <w:sz w:val="20"/>
          <w:szCs w:val="18"/>
          <w:lang w:eastAsia="en-GB"/>
        </w:rPr>
        <w:t xml:space="preserve">Online bank statements are acceptable to </w:t>
      </w:r>
      <w:r w:rsidR="00014581" w:rsidRPr="00014581">
        <w:rPr>
          <w:rFonts w:ascii="Arial" w:hAnsi="Arial" w:cs="Arial"/>
          <w:sz w:val="20"/>
          <w:szCs w:val="18"/>
          <w:lang w:eastAsia="en-GB"/>
        </w:rPr>
        <w:t>Quantum International</w:t>
      </w:r>
      <w:r w:rsidR="00014581">
        <w:rPr>
          <w:rFonts w:ascii="Arial" w:hAnsi="Arial" w:cs="Arial"/>
          <w:sz w:val="20"/>
          <w:szCs w:val="18"/>
          <w:lang w:eastAsia="en-GB"/>
        </w:rPr>
        <w:t xml:space="preserve"> </w:t>
      </w:r>
      <w:r>
        <w:rPr>
          <w:rFonts w:ascii="Arial" w:hAnsi="Arial" w:cs="Arial"/>
          <w:sz w:val="20"/>
          <w:szCs w:val="18"/>
          <w:lang w:eastAsia="en-GB"/>
        </w:rPr>
        <w:t xml:space="preserve">and can be used to support payslips where the employer’s name is not shown on the payslip or where the payslips are handwritten. They can also be used to support other forms of income such as benefits, maintenance etc. The bank statement must show the amount credited and the employer’s name. </w:t>
      </w:r>
    </w:p>
    <w:p w14:paraId="3D3B0CC6" w14:textId="77777777" w:rsidR="00350BEA" w:rsidRDefault="00350BEA">
      <w:pPr>
        <w:jc w:val="both"/>
        <w:rPr>
          <w:rFonts w:ascii="Arial" w:hAnsi="Arial" w:cs="Arial"/>
          <w:sz w:val="20"/>
          <w:szCs w:val="18"/>
          <w:lang w:eastAsia="en-GB"/>
        </w:rPr>
      </w:pPr>
    </w:p>
    <w:p w14:paraId="1D65D170" w14:textId="77777777" w:rsidR="00350BEA" w:rsidRDefault="003556FA">
      <w:pPr>
        <w:jc w:val="both"/>
        <w:rPr>
          <w:rFonts w:ascii="Arial" w:hAnsi="Arial" w:cs="Arial"/>
          <w:sz w:val="20"/>
          <w:szCs w:val="18"/>
          <w:lang w:eastAsia="en-GB"/>
        </w:rPr>
      </w:pPr>
      <w:r>
        <w:rPr>
          <w:rFonts w:ascii="Arial" w:hAnsi="Arial" w:cs="Arial"/>
          <w:sz w:val="20"/>
          <w:szCs w:val="18"/>
          <w:lang w:eastAsia="en-GB"/>
        </w:rPr>
        <w:t>Online bank statements are acceptable subject to:</w:t>
      </w:r>
    </w:p>
    <w:p w14:paraId="6620706E" w14:textId="77777777" w:rsidR="00350BEA" w:rsidRDefault="003556FA">
      <w:pPr>
        <w:numPr>
          <w:ilvl w:val="0"/>
          <w:numId w:val="9"/>
        </w:numPr>
        <w:jc w:val="both"/>
        <w:rPr>
          <w:rFonts w:ascii="Arial" w:hAnsi="Arial" w:cs="Arial"/>
          <w:sz w:val="20"/>
          <w:szCs w:val="18"/>
          <w:lang w:eastAsia="en-GB"/>
        </w:rPr>
      </w:pPr>
      <w:r>
        <w:rPr>
          <w:rFonts w:ascii="Arial" w:hAnsi="Arial" w:cs="Arial"/>
          <w:sz w:val="20"/>
          <w:szCs w:val="18"/>
          <w:lang w:eastAsia="en-GB"/>
        </w:rPr>
        <w:t>Print shows internet source, i.e. https address.</w:t>
      </w:r>
    </w:p>
    <w:p w14:paraId="05861564" w14:textId="77777777" w:rsidR="00350BEA" w:rsidRDefault="003556FA">
      <w:pPr>
        <w:numPr>
          <w:ilvl w:val="0"/>
          <w:numId w:val="9"/>
        </w:numPr>
        <w:rPr>
          <w:rFonts w:ascii="Arial" w:hAnsi="Arial" w:cs="Arial"/>
          <w:sz w:val="20"/>
          <w:szCs w:val="18"/>
          <w:lang w:eastAsia="en-GB"/>
        </w:rPr>
      </w:pPr>
      <w:r>
        <w:rPr>
          <w:rFonts w:ascii="Arial" w:hAnsi="Arial" w:cs="Arial"/>
          <w:sz w:val="20"/>
          <w:szCs w:val="18"/>
          <w:lang w:eastAsia="en-GB"/>
        </w:rPr>
        <w:t>Statements must include the bank’s name together with the applicant’s name and account number</w:t>
      </w:r>
    </w:p>
    <w:p w14:paraId="03EF4040" w14:textId="77777777" w:rsidR="00350BEA" w:rsidRDefault="003556FA">
      <w:pPr>
        <w:numPr>
          <w:ilvl w:val="0"/>
          <w:numId w:val="9"/>
        </w:numPr>
        <w:jc w:val="both"/>
        <w:rPr>
          <w:rFonts w:ascii="Arial" w:hAnsi="Arial" w:cs="Arial"/>
          <w:sz w:val="20"/>
          <w:szCs w:val="18"/>
          <w:lang w:eastAsia="en-GB"/>
        </w:rPr>
      </w:pPr>
      <w:r>
        <w:rPr>
          <w:rFonts w:ascii="Arial" w:hAnsi="Arial" w:cs="Arial"/>
          <w:sz w:val="20"/>
          <w:szCs w:val="18"/>
          <w:lang w:eastAsia="en-GB"/>
        </w:rPr>
        <w:t>No amendments by hand</w:t>
      </w:r>
    </w:p>
    <w:p w14:paraId="0C807D18" w14:textId="77777777" w:rsidR="00350BEA" w:rsidRDefault="003556FA">
      <w:pPr>
        <w:numPr>
          <w:ilvl w:val="0"/>
          <w:numId w:val="9"/>
        </w:numPr>
        <w:jc w:val="both"/>
        <w:rPr>
          <w:rFonts w:ascii="Arial" w:hAnsi="Arial" w:cs="Arial"/>
          <w:sz w:val="20"/>
          <w:szCs w:val="18"/>
          <w:lang w:eastAsia="en-GB"/>
        </w:rPr>
      </w:pPr>
      <w:r>
        <w:rPr>
          <w:rFonts w:ascii="Arial" w:hAnsi="Arial" w:cs="Arial"/>
          <w:sz w:val="20"/>
          <w:szCs w:val="18"/>
          <w:lang w:eastAsia="en-GB"/>
        </w:rPr>
        <w:t>Credits must show the source of the money e.g. the employers name</w:t>
      </w:r>
    </w:p>
    <w:p w14:paraId="384BAAC8" w14:textId="77777777" w:rsidR="00350BEA" w:rsidRDefault="003556FA">
      <w:pPr>
        <w:numPr>
          <w:ilvl w:val="0"/>
          <w:numId w:val="9"/>
        </w:numPr>
        <w:jc w:val="both"/>
        <w:rPr>
          <w:rFonts w:ascii="Arial" w:hAnsi="Arial" w:cs="Arial"/>
          <w:sz w:val="20"/>
          <w:szCs w:val="18"/>
          <w:lang w:eastAsia="en-GB"/>
        </w:rPr>
      </w:pPr>
      <w:r>
        <w:rPr>
          <w:rFonts w:ascii="Arial" w:hAnsi="Arial" w:cs="Arial"/>
          <w:sz w:val="20"/>
          <w:szCs w:val="18"/>
          <w:lang w:eastAsia="en-GB"/>
        </w:rPr>
        <w:t>The outgoings must be in line with those stated.</w:t>
      </w:r>
    </w:p>
    <w:p w14:paraId="49E382D0" w14:textId="77777777" w:rsidR="00350BEA" w:rsidRDefault="003556FA">
      <w:pPr>
        <w:numPr>
          <w:ilvl w:val="0"/>
          <w:numId w:val="9"/>
        </w:numPr>
        <w:jc w:val="both"/>
        <w:rPr>
          <w:rFonts w:ascii="Arial" w:hAnsi="Arial" w:cs="Arial"/>
          <w:sz w:val="20"/>
          <w:szCs w:val="18"/>
          <w:lang w:eastAsia="en-GB"/>
        </w:rPr>
      </w:pPr>
      <w:r>
        <w:rPr>
          <w:rFonts w:ascii="Arial" w:hAnsi="Arial" w:cs="Arial"/>
          <w:sz w:val="20"/>
          <w:szCs w:val="18"/>
          <w:lang w:eastAsia="en-GB"/>
        </w:rPr>
        <w:t>The statement must show a running balance not just a list of transactions</w:t>
      </w:r>
    </w:p>
    <w:p w14:paraId="381E3C55" w14:textId="77777777" w:rsidR="00350BEA" w:rsidRDefault="00350BEA">
      <w:pPr>
        <w:ind w:left="360"/>
        <w:jc w:val="both"/>
        <w:rPr>
          <w:rFonts w:ascii="Arial" w:hAnsi="Arial" w:cs="Arial"/>
          <w:sz w:val="20"/>
          <w:szCs w:val="18"/>
          <w:lang w:eastAsia="en-GB"/>
        </w:rPr>
      </w:pPr>
    </w:p>
    <w:p w14:paraId="7AFD4964" w14:textId="77777777" w:rsidR="00350BEA" w:rsidRDefault="003556FA">
      <w:pPr>
        <w:jc w:val="both"/>
        <w:rPr>
          <w:rFonts w:ascii="Arial" w:hAnsi="Arial" w:cs="Arial"/>
          <w:sz w:val="20"/>
          <w:szCs w:val="18"/>
          <w:lang w:eastAsia="en-GB"/>
        </w:rPr>
      </w:pPr>
      <w:r>
        <w:rPr>
          <w:rFonts w:ascii="Arial" w:hAnsi="Arial" w:cs="Arial"/>
          <w:sz w:val="20"/>
          <w:szCs w:val="18"/>
          <w:lang w:eastAsia="en-GB"/>
        </w:rPr>
        <w:t>Screen shots of bank statements are acceptable if they comply with all other online bank statement requirements above.</w:t>
      </w:r>
    </w:p>
    <w:p w14:paraId="61F56A3A" w14:textId="77777777" w:rsidR="00350BEA" w:rsidRDefault="00350BEA">
      <w:pPr>
        <w:jc w:val="both"/>
        <w:rPr>
          <w:rFonts w:ascii="Arial" w:hAnsi="Arial" w:cs="Arial"/>
          <w:sz w:val="20"/>
          <w:szCs w:val="18"/>
          <w:lang w:eastAsia="en-GB"/>
        </w:rPr>
      </w:pPr>
    </w:p>
    <w:p w14:paraId="1EF9184D" w14:textId="77777777" w:rsidR="00350BEA" w:rsidRDefault="003556FA">
      <w:pPr>
        <w:jc w:val="both"/>
        <w:rPr>
          <w:rFonts w:ascii="Arial" w:hAnsi="Arial" w:cs="Arial"/>
          <w:b/>
          <w:bCs/>
          <w:sz w:val="20"/>
          <w:szCs w:val="18"/>
          <w:lang w:eastAsia="en-GB"/>
        </w:rPr>
      </w:pPr>
      <w:r>
        <w:rPr>
          <w:rFonts w:ascii="Arial" w:hAnsi="Arial" w:cs="Arial"/>
          <w:b/>
          <w:bCs/>
          <w:sz w:val="20"/>
          <w:szCs w:val="18"/>
          <w:lang w:eastAsia="en-GB"/>
        </w:rPr>
        <w:t>Be aware that mortgage lenders may not accept on-line bank statements even if you certify them to say you have seen the originals on screen.</w:t>
      </w:r>
    </w:p>
    <w:p w14:paraId="552604A8" w14:textId="77777777" w:rsidR="00350BEA" w:rsidRDefault="00350BEA">
      <w:pPr>
        <w:jc w:val="both"/>
        <w:rPr>
          <w:rFonts w:ascii="Arial" w:hAnsi="Arial" w:cs="Arial"/>
          <w:b/>
          <w:bCs/>
          <w:sz w:val="20"/>
          <w:szCs w:val="18"/>
          <w:lang w:eastAsia="en-GB"/>
        </w:rPr>
      </w:pPr>
    </w:p>
    <w:p w14:paraId="2E8D9433" w14:textId="77777777" w:rsidR="003556FA" w:rsidRDefault="003556FA">
      <w:pPr>
        <w:jc w:val="both"/>
        <w:rPr>
          <w:rFonts w:ascii="Arial" w:hAnsi="Arial" w:cs="Arial"/>
          <w:sz w:val="20"/>
          <w:lang w:eastAsia="en-GB"/>
        </w:rPr>
      </w:pPr>
    </w:p>
    <w:sectPr w:rsidR="003556FA" w:rsidSect="00350BEA">
      <w:footerReference w:type="even" r:id="rId7"/>
      <w:footerReference w:type="default" r:id="rId8"/>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DF9A" w14:textId="77777777" w:rsidR="009954C6" w:rsidRDefault="009954C6">
      <w:r>
        <w:separator/>
      </w:r>
    </w:p>
  </w:endnote>
  <w:endnote w:type="continuationSeparator" w:id="0">
    <w:p w14:paraId="77E9B92C" w14:textId="77777777" w:rsidR="009954C6" w:rsidRDefault="009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3680" w14:textId="77777777" w:rsidR="00350BEA" w:rsidRDefault="00F82996">
    <w:pPr>
      <w:pStyle w:val="Footer"/>
      <w:framePr w:wrap="around" w:vAnchor="text" w:hAnchor="margin" w:xAlign="center" w:y="1"/>
      <w:rPr>
        <w:rStyle w:val="PageNumber"/>
      </w:rPr>
    </w:pPr>
    <w:r>
      <w:rPr>
        <w:rStyle w:val="PageNumber"/>
      </w:rPr>
      <w:fldChar w:fldCharType="begin"/>
    </w:r>
    <w:r w:rsidR="003556FA">
      <w:rPr>
        <w:rStyle w:val="PageNumber"/>
      </w:rPr>
      <w:instrText xml:space="preserve">PAGE  </w:instrText>
    </w:r>
    <w:r>
      <w:rPr>
        <w:rStyle w:val="PageNumber"/>
      </w:rPr>
      <w:fldChar w:fldCharType="end"/>
    </w:r>
  </w:p>
  <w:p w14:paraId="4A2D8FEF" w14:textId="77777777" w:rsidR="00350BEA" w:rsidRDefault="00350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B4E0" w14:textId="77777777" w:rsidR="00350BEA" w:rsidRDefault="00F82996">
    <w:pPr>
      <w:pStyle w:val="Footer"/>
      <w:framePr w:wrap="around" w:vAnchor="text" w:hAnchor="margin" w:xAlign="center" w:y="1"/>
      <w:rPr>
        <w:rStyle w:val="PageNumber"/>
      </w:rPr>
    </w:pPr>
    <w:r>
      <w:rPr>
        <w:rStyle w:val="PageNumber"/>
      </w:rPr>
      <w:fldChar w:fldCharType="begin"/>
    </w:r>
    <w:r w:rsidR="003556FA">
      <w:rPr>
        <w:rStyle w:val="PageNumber"/>
      </w:rPr>
      <w:instrText xml:space="preserve">PAGE  </w:instrText>
    </w:r>
    <w:r>
      <w:rPr>
        <w:rStyle w:val="PageNumber"/>
      </w:rPr>
      <w:fldChar w:fldCharType="separate"/>
    </w:r>
    <w:r w:rsidR="00014581">
      <w:rPr>
        <w:rStyle w:val="PageNumber"/>
        <w:noProof/>
      </w:rPr>
      <w:t>2</w:t>
    </w:r>
    <w:r>
      <w:rPr>
        <w:rStyle w:val="PageNumber"/>
      </w:rPr>
      <w:fldChar w:fldCharType="end"/>
    </w:r>
  </w:p>
  <w:p w14:paraId="4698C6AC" w14:textId="77777777" w:rsidR="00350BEA" w:rsidRDefault="003556FA">
    <w:pPr>
      <w:pStyle w:val="Footer"/>
      <w:jc w:val="right"/>
      <w:rPr>
        <w:rFonts w:ascii="Arial" w:hAnsi="Arial" w:cs="Arial"/>
        <w:sz w:val="20"/>
      </w:rPr>
    </w:pPr>
    <w:r>
      <w:rPr>
        <w:rFonts w:ascii="Arial" w:hAnsi="Arial" w:cs="Arial"/>
        <w:sz w:val="20"/>
      </w:rPr>
      <w:t>v1 Nov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0F95" w14:textId="77777777" w:rsidR="009954C6" w:rsidRDefault="009954C6">
      <w:r>
        <w:separator/>
      </w:r>
    </w:p>
  </w:footnote>
  <w:footnote w:type="continuationSeparator" w:id="0">
    <w:p w14:paraId="65A9CCE9" w14:textId="77777777" w:rsidR="009954C6" w:rsidRDefault="0099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960"/>
    <w:multiLevelType w:val="hybridMultilevel"/>
    <w:tmpl w:val="EC90034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52138"/>
    <w:multiLevelType w:val="hybridMultilevel"/>
    <w:tmpl w:val="10DE60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E0860"/>
    <w:multiLevelType w:val="hybridMultilevel"/>
    <w:tmpl w:val="0E7CEA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E7336"/>
    <w:multiLevelType w:val="hybridMultilevel"/>
    <w:tmpl w:val="7EB2E790"/>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91E15B7"/>
    <w:multiLevelType w:val="hybridMultilevel"/>
    <w:tmpl w:val="6AFEF2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32A2F"/>
    <w:multiLevelType w:val="hybridMultilevel"/>
    <w:tmpl w:val="2F2C23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4102A"/>
    <w:multiLevelType w:val="hybridMultilevel"/>
    <w:tmpl w:val="B85AE0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97306"/>
    <w:multiLevelType w:val="hybridMultilevel"/>
    <w:tmpl w:val="E5EC2ED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9AF138F"/>
    <w:multiLevelType w:val="hybridMultilevel"/>
    <w:tmpl w:val="F41C6B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B8"/>
    <w:rsid w:val="00014581"/>
    <w:rsid w:val="000D38B8"/>
    <w:rsid w:val="00333682"/>
    <w:rsid w:val="00350BEA"/>
    <w:rsid w:val="003556FA"/>
    <w:rsid w:val="00385924"/>
    <w:rsid w:val="00820B04"/>
    <w:rsid w:val="00831C14"/>
    <w:rsid w:val="00954A20"/>
    <w:rsid w:val="009916B6"/>
    <w:rsid w:val="009954C6"/>
    <w:rsid w:val="00AA695E"/>
    <w:rsid w:val="00F8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79367"/>
  <w15:docId w15:val="{C539F0D4-6ED3-4CE4-9ADC-00F7B001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EA"/>
    <w:rPr>
      <w:sz w:val="24"/>
      <w:szCs w:val="24"/>
      <w:lang w:eastAsia="en-US"/>
    </w:rPr>
  </w:style>
  <w:style w:type="paragraph" w:styleId="Heading1">
    <w:name w:val="heading 1"/>
    <w:basedOn w:val="Normal"/>
    <w:next w:val="Normal"/>
    <w:qFormat/>
    <w:rsid w:val="00350BEA"/>
    <w:pPr>
      <w:keepNext/>
      <w:outlineLvl w:val="0"/>
    </w:pPr>
    <w:rPr>
      <w:rFonts w:ascii="Helvetica-Bold" w:hAnsi="Helvetica-Bold"/>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0BEA"/>
    <w:rPr>
      <w:rFonts w:ascii="Helvetica-Bold" w:hAnsi="Helvetica-Bold"/>
      <w:color w:val="FF0000"/>
      <w:sz w:val="20"/>
      <w:szCs w:val="20"/>
      <w:lang w:eastAsia="en-GB"/>
    </w:rPr>
  </w:style>
  <w:style w:type="character" w:styleId="Hyperlink">
    <w:name w:val="Hyperlink"/>
    <w:basedOn w:val="DefaultParagraphFont"/>
    <w:semiHidden/>
    <w:rsid w:val="00350BEA"/>
    <w:rPr>
      <w:color w:val="0000FF"/>
      <w:u w:val="single"/>
    </w:rPr>
  </w:style>
  <w:style w:type="paragraph" w:styleId="Footer">
    <w:name w:val="footer"/>
    <w:basedOn w:val="Normal"/>
    <w:semiHidden/>
    <w:rsid w:val="00350BEA"/>
    <w:pPr>
      <w:tabs>
        <w:tab w:val="center" w:pos="4153"/>
        <w:tab w:val="right" w:pos="8306"/>
      </w:tabs>
    </w:pPr>
  </w:style>
  <w:style w:type="character" w:styleId="PageNumber">
    <w:name w:val="page number"/>
    <w:basedOn w:val="DefaultParagraphFont"/>
    <w:semiHidden/>
    <w:rsid w:val="00350BEA"/>
  </w:style>
  <w:style w:type="paragraph" w:styleId="BalloonText">
    <w:name w:val="Balloon Text"/>
    <w:basedOn w:val="Normal"/>
    <w:semiHidden/>
    <w:rsid w:val="00350BEA"/>
    <w:rPr>
      <w:rFonts w:ascii="Tahoma" w:hAnsi="Tahoma" w:cs="Tahoma"/>
      <w:sz w:val="16"/>
      <w:szCs w:val="16"/>
    </w:rPr>
  </w:style>
  <w:style w:type="character" w:styleId="FollowedHyperlink">
    <w:name w:val="FollowedHyperlink"/>
    <w:basedOn w:val="DefaultParagraphFont"/>
    <w:semiHidden/>
    <w:rsid w:val="00350BEA"/>
    <w:rPr>
      <w:color w:val="800080"/>
      <w:u w:val="single"/>
    </w:rPr>
  </w:style>
  <w:style w:type="paragraph" w:styleId="Header">
    <w:name w:val="header"/>
    <w:basedOn w:val="Normal"/>
    <w:semiHidden/>
    <w:rsid w:val="00350BE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Bankhall</Company>
  <LinksUpToDate>false</LinksUpToDate>
  <CharactersWithSpaces>4612</CharactersWithSpaces>
  <SharedDoc>false</SharedDoc>
  <HLinks>
    <vt:vector size="18" baseType="variant">
      <vt:variant>
        <vt:i4>5046393</vt:i4>
      </vt:variant>
      <vt:variant>
        <vt:i4>6</vt:i4>
      </vt:variant>
      <vt:variant>
        <vt:i4>0</vt:i4>
      </vt:variant>
      <vt:variant>
        <vt:i4>5</vt:i4>
      </vt:variant>
      <vt:variant>
        <vt:lpwstr>http://www.thekey.uk.com/sesame_thekey.aspx</vt:lpwstr>
      </vt:variant>
      <vt:variant>
        <vt:lpwstr/>
      </vt:variant>
      <vt:variant>
        <vt:i4>3670089</vt:i4>
      </vt:variant>
      <vt:variant>
        <vt:i4>3</vt:i4>
      </vt:variant>
      <vt:variant>
        <vt:i4>0</vt:i4>
      </vt:variant>
      <vt:variant>
        <vt:i4>5</vt:i4>
      </vt:variant>
      <vt:variant>
        <vt:lpwstr>mailto:pos@sesame.co.uk</vt:lpwstr>
      </vt:variant>
      <vt:variant>
        <vt:lpwstr/>
      </vt:variant>
      <vt:variant>
        <vt:i4>5046393</vt:i4>
      </vt:variant>
      <vt:variant>
        <vt:i4>0</vt:i4>
      </vt:variant>
      <vt:variant>
        <vt:i4>0</vt:i4>
      </vt:variant>
      <vt:variant>
        <vt:i4>5</vt:i4>
      </vt:variant>
      <vt:variant>
        <vt:lpwstr>http://www.thekey.uk.com/sesame_thekey.aspx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Patrick Granby</cp:lastModifiedBy>
  <cp:revision>4</cp:revision>
  <cp:lastPrinted>2011-11-22T09:27:00Z</cp:lastPrinted>
  <dcterms:created xsi:type="dcterms:W3CDTF">2018-09-08T15:51:00Z</dcterms:created>
  <dcterms:modified xsi:type="dcterms:W3CDTF">2018-09-08T15:54:00Z</dcterms:modified>
</cp:coreProperties>
</file>